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0C86B" w14:textId="3AE7B9CC" w:rsidR="001734F8" w:rsidRPr="00EC2420" w:rsidRDefault="001734F8" w:rsidP="001734F8">
      <w:pPr>
        <w:pStyle w:val="3GPPHeader"/>
        <w:snapToGrid w:val="0"/>
        <w:rPr>
          <w:sz w:val="22"/>
          <w:szCs w:val="24"/>
        </w:rPr>
      </w:pPr>
      <w:r w:rsidRPr="00EC2420">
        <w:rPr>
          <w:sz w:val="22"/>
          <w:szCs w:val="24"/>
        </w:rPr>
        <w:t>3GPP TSG RAN WG1 #11</w:t>
      </w:r>
      <w:r w:rsidR="00774F48">
        <w:rPr>
          <w:sz w:val="22"/>
          <w:szCs w:val="24"/>
        </w:rPr>
        <w:t>2</w:t>
      </w:r>
      <w:r w:rsidR="00DA63E4">
        <w:rPr>
          <w:sz w:val="22"/>
          <w:szCs w:val="24"/>
        </w:rPr>
        <w:t>-bis</w:t>
      </w:r>
      <w:r w:rsidRPr="00EC2420">
        <w:rPr>
          <w:sz w:val="22"/>
          <w:szCs w:val="24"/>
        </w:rPr>
        <w:tab/>
      </w:r>
      <w:r w:rsidR="00C36BB5" w:rsidRPr="00C36BB5">
        <w:rPr>
          <w:sz w:val="22"/>
          <w:szCs w:val="24"/>
        </w:rPr>
        <w:t>R1-230</w:t>
      </w:r>
      <w:r w:rsidR="000D34FF">
        <w:rPr>
          <w:sz w:val="22"/>
          <w:szCs w:val="24"/>
        </w:rPr>
        <w:t>xxxx</w:t>
      </w:r>
    </w:p>
    <w:p w14:paraId="0A357ECD" w14:textId="27D15071" w:rsidR="001734F8" w:rsidRPr="005E2004" w:rsidRDefault="00245530" w:rsidP="001734F8">
      <w:pPr>
        <w:pStyle w:val="3GPPHeader"/>
        <w:snapToGrid w:val="0"/>
        <w:rPr>
          <w:sz w:val="22"/>
          <w:szCs w:val="24"/>
        </w:rPr>
      </w:pPr>
      <w:r>
        <w:rPr>
          <w:sz w:val="22"/>
          <w:szCs w:val="24"/>
        </w:rPr>
        <w:t>e-</w:t>
      </w:r>
      <w:r w:rsidR="001734F8" w:rsidRPr="00E15B0B">
        <w:rPr>
          <w:sz w:val="22"/>
          <w:szCs w:val="24"/>
        </w:rPr>
        <w:t xml:space="preserve">Meeting, </w:t>
      </w:r>
      <w:r>
        <w:rPr>
          <w:sz w:val="22"/>
          <w:szCs w:val="24"/>
        </w:rPr>
        <w:t>April</w:t>
      </w:r>
      <w:r w:rsidR="003E2AF3">
        <w:rPr>
          <w:sz w:val="22"/>
          <w:szCs w:val="24"/>
        </w:rPr>
        <w:t xml:space="preserve"> </w:t>
      </w:r>
      <w:r>
        <w:rPr>
          <w:sz w:val="22"/>
          <w:szCs w:val="24"/>
        </w:rPr>
        <w:t>1</w:t>
      </w:r>
      <w:r w:rsidR="003E2AF3">
        <w:rPr>
          <w:sz w:val="22"/>
          <w:szCs w:val="24"/>
        </w:rPr>
        <w:t>7</w:t>
      </w:r>
      <w:r w:rsidR="003E2AF3" w:rsidRPr="003E2AF3">
        <w:rPr>
          <w:sz w:val="22"/>
          <w:szCs w:val="24"/>
          <w:vertAlign w:val="superscript"/>
        </w:rPr>
        <w:t>th</w:t>
      </w:r>
      <w:r w:rsidR="001734F8" w:rsidRPr="00E15B0B">
        <w:rPr>
          <w:sz w:val="22"/>
          <w:szCs w:val="24"/>
        </w:rPr>
        <w:t xml:space="preserve"> –</w:t>
      </w:r>
      <w:r w:rsidR="003E2AF3">
        <w:rPr>
          <w:sz w:val="22"/>
          <w:szCs w:val="24"/>
        </w:rPr>
        <w:t xml:space="preserve"> </w:t>
      </w:r>
      <w:r w:rsidR="00915D59">
        <w:rPr>
          <w:sz w:val="22"/>
          <w:szCs w:val="24"/>
        </w:rPr>
        <w:t>April</w:t>
      </w:r>
      <w:r w:rsidR="003E2AF3">
        <w:rPr>
          <w:sz w:val="22"/>
          <w:szCs w:val="24"/>
        </w:rPr>
        <w:t xml:space="preserve"> </w:t>
      </w:r>
      <w:r w:rsidR="00915D59">
        <w:rPr>
          <w:sz w:val="22"/>
          <w:szCs w:val="24"/>
        </w:rPr>
        <w:t>26</w:t>
      </w:r>
      <w:r w:rsidR="00915D59" w:rsidRPr="00915D59">
        <w:rPr>
          <w:sz w:val="22"/>
          <w:szCs w:val="24"/>
          <w:vertAlign w:val="superscript"/>
        </w:rPr>
        <w:t>th</w:t>
      </w:r>
      <w:r w:rsidR="001734F8" w:rsidRPr="00E15B0B">
        <w:rPr>
          <w:sz w:val="22"/>
          <w:szCs w:val="24"/>
        </w:rPr>
        <w:t>, 202</w:t>
      </w:r>
      <w:r w:rsidR="00746425">
        <w:rPr>
          <w:sz w:val="22"/>
          <w:szCs w:val="24"/>
        </w:rPr>
        <w:t>3</w:t>
      </w:r>
    </w:p>
    <w:p w14:paraId="0FA38C87" w14:textId="77777777" w:rsidR="005E1F4B" w:rsidRPr="005E2004" w:rsidRDefault="005E1F4B" w:rsidP="009026AE">
      <w:pPr>
        <w:pStyle w:val="3GPPHeader"/>
        <w:snapToGrid w:val="0"/>
        <w:rPr>
          <w:sz w:val="22"/>
          <w:szCs w:val="24"/>
        </w:rPr>
      </w:pPr>
      <w:r w:rsidRPr="005E2004">
        <w:rPr>
          <w:sz w:val="22"/>
          <w:szCs w:val="24"/>
        </w:rPr>
        <w:tab/>
      </w:r>
    </w:p>
    <w:p w14:paraId="1052CF64" w14:textId="1A171244" w:rsidR="005E1F4B" w:rsidRPr="005E2004" w:rsidRDefault="005E1F4B" w:rsidP="009026AE">
      <w:pPr>
        <w:pStyle w:val="3GPPHeader"/>
        <w:snapToGrid w:val="0"/>
        <w:rPr>
          <w:sz w:val="22"/>
          <w:szCs w:val="24"/>
        </w:rPr>
      </w:pPr>
      <w:r w:rsidRPr="005E2004">
        <w:rPr>
          <w:sz w:val="22"/>
          <w:szCs w:val="24"/>
        </w:rPr>
        <w:t xml:space="preserve">Source: </w:t>
      </w:r>
      <w:r w:rsidRPr="005E2004">
        <w:rPr>
          <w:sz w:val="22"/>
          <w:szCs w:val="22"/>
        </w:rPr>
        <w:tab/>
      </w:r>
      <w:r w:rsidR="0087339A" w:rsidRPr="005E2004">
        <w:rPr>
          <w:sz w:val="22"/>
          <w:szCs w:val="24"/>
        </w:rPr>
        <w:t>MediaTek Inc.</w:t>
      </w:r>
    </w:p>
    <w:p w14:paraId="53EAF995" w14:textId="03D5D9AF" w:rsidR="005E1F4B" w:rsidRPr="005E2004" w:rsidRDefault="005E1F4B" w:rsidP="009026AE">
      <w:pPr>
        <w:pStyle w:val="3GPPHeader"/>
        <w:snapToGrid w:val="0"/>
        <w:rPr>
          <w:sz w:val="22"/>
          <w:szCs w:val="24"/>
        </w:rPr>
      </w:pPr>
      <w:r w:rsidRPr="005E2004">
        <w:rPr>
          <w:sz w:val="22"/>
          <w:szCs w:val="24"/>
        </w:rPr>
        <w:t xml:space="preserve">Title: </w:t>
      </w:r>
      <w:r w:rsidRPr="005E2004">
        <w:rPr>
          <w:sz w:val="22"/>
          <w:szCs w:val="24"/>
        </w:rPr>
        <w:tab/>
      </w:r>
      <w:r w:rsidR="000B69D2" w:rsidRPr="000B69D2">
        <w:rPr>
          <w:sz w:val="22"/>
          <w:szCs w:val="24"/>
        </w:rPr>
        <w:t>L1 signal design and procedure for low power WUS</w:t>
      </w:r>
    </w:p>
    <w:p w14:paraId="0809C63A" w14:textId="0901CF78" w:rsidR="008C539D" w:rsidRPr="005E2004" w:rsidRDefault="008C539D" w:rsidP="009026AE">
      <w:pPr>
        <w:pStyle w:val="3GPPHeader"/>
        <w:snapToGrid w:val="0"/>
        <w:rPr>
          <w:rFonts w:eastAsia="DengXian"/>
          <w:sz w:val="22"/>
          <w:szCs w:val="24"/>
        </w:rPr>
      </w:pPr>
      <w:r w:rsidRPr="005E2004">
        <w:rPr>
          <w:sz w:val="22"/>
          <w:szCs w:val="24"/>
        </w:rPr>
        <w:t>Agenda item:</w:t>
      </w:r>
      <w:r w:rsidRPr="005E2004">
        <w:rPr>
          <w:sz w:val="22"/>
          <w:szCs w:val="24"/>
        </w:rPr>
        <w:tab/>
        <w:t>9.</w:t>
      </w:r>
      <w:r w:rsidR="00034CAD">
        <w:rPr>
          <w:sz w:val="22"/>
          <w:szCs w:val="24"/>
        </w:rPr>
        <w:t>13.</w:t>
      </w:r>
      <w:r w:rsidR="000B69D2">
        <w:rPr>
          <w:sz w:val="22"/>
          <w:szCs w:val="24"/>
        </w:rPr>
        <w:t>3</w:t>
      </w:r>
    </w:p>
    <w:p w14:paraId="54027560" w14:textId="54FE1642" w:rsidR="005E1F4B" w:rsidRPr="005E2004" w:rsidRDefault="005E1F4B" w:rsidP="009026AE">
      <w:pPr>
        <w:pStyle w:val="3GPPHeader"/>
        <w:snapToGrid w:val="0"/>
        <w:rPr>
          <w:sz w:val="22"/>
          <w:szCs w:val="24"/>
        </w:rPr>
      </w:pPr>
      <w:r w:rsidRPr="005E2004">
        <w:rPr>
          <w:sz w:val="22"/>
          <w:szCs w:val="24"/>
        </w:rPr>
        <w:t>Document for:</w:t>
      </w:r>
      <w:r w:rsidRPr="005E2004">
        <w:rPr>
          <w:sz w:val="22"/>
          <w:szCs w:val="24"/>
        </w:rPr>
        <w:tab/>
        <w:t>Discussion</w:t>
      </w:r>
    </w:p>
    <w:p w14:paraId="7D5DD756" w14:textId="3A0CB29D" w:rsidR="005E1F4B" w:rsidRDefault="005E1F4B" w:rsidP="00C835BE">
      <w:pPr>
        <w:pStyle w:val="Heading1"/>
        <w:rPr>
          <w:lang w:val="en-US"/>
        </w:rPr>
      </w:pPr>
      <w:r w:rsidRPr="00457898">
        <w:rPr>
          <w:lang w:val="en-US"/>
        </w:rPr>
        <w:t>Introduction</w:t>
      </w:r>
    </w:p>
    <w:p w14:paraId="0B9B472C" w14:textId="12919FDD" w:rsidR="00650182" w:rsidRDefault="00650182" w:rsidP="00C22ECC">
      <w:pPr>
        <w:snapToGrid w:val="0"/>
        <w:spacing w:before="240"/>
        <w:rPr>
          <w:rStyle w:val="ui-provider"/>
        </w:rPr>
      </w:pPr>
      <w:bookmarkStart w:id="0" w:name="_Hlk66110521"/>
      <w:r w:rsidRPr="00650182">
        <w:rPr>
          <w:rStyle w:val="ui-provider"/>
        </w:rPr>
        <w:t>In RAN1#112, different LPWUS generation and LPWUR monitoring behaviors for MC-ASK, MC-FSK</w:t>
      </w:r>
      <w:r w:rsidR="00527D8F">
        <w:rPr>
          <w:rStyle w:val="ui-provider"/>
        </w:rPr>
        <w:t>,</w:t>
      </w:r>
      <w:r w:rsidRPr="00650182">
        <w:rPr>
          <w:rStyle w:val="ui-provider"/>
        </w:rPr>
        <w:t xml:space="preserve"> and CP-OFDMA waveforms have been </w:t>
      </w:r>
      <w:r w:rsidR="009A7281">
        <w:rPr>
          <w:rStyle w:val="ui-provider"/>
        </w:rPr>
        <w:t>defined</w:t>
      </w:r>
      <w:r w:rsidRPr="00650182">
        <w:rPr>
          <w:rStyle w:val="ui-provider"/>
        </w:rPr>
        <w:t>.</w:t>
      </w:r>
      <w:r w:rsidR="009A7281">
        <w:rPr>
          <w:rStyle w:val="ui-provider"/>
        </w:rPr>
        <w:t xml:space="preserve"> </w:t>
      </w:r>
      <w:r w:rsidR="009A7281" w:rsidRPr="00ED5CD2">
        <w:rPr>
          <w:rStyle w:val="ui-provider"/>
        </w:rPr>
        <w:t>The details of the agreements are listed in Appendix</w:t>
      </w:r>
      <w:r w:rsidR="008B65FF">
        <w:rPr>
          <w:rStyle w:val="ui-provider"/>
        </w:rPr>
        <w:t xml:space="preserve"> </w:t>
      </w:r>
      <w:r w:rsidR="008B65FF">
        <w:rPr>
          <w:rStyle w:val="ui-provider"/>
        </w:rPr>
        <w:fldChar w:fldCharType="begin"/>
      </w:r>
      <w:r w:rsidR="008B65FF">
        <w:rPr>
          <w:rStyle w:val="ui-provider"/>
        </w:rPr>
        <w:instrText xml:space="preserve"> REF _Ref131699992 \n \h </w:instrText>
      </w:r>
      <w:r w:rsidR="008B65FF">
        <w:rPr>
          <w:rStyle w:val="ui-provider"/>
        </w:rPr>
      </w:r>
      <w:r w:rsidR="008B65FF">
        <w:rPr>
          <w:rStyle w:val="ui-provider"/>
        </w:rPr>
        <w:fldChar w:fldCharType="separate"/>
      </w:r>
      <w:r w:rsidR="00E60E36">
        <w:rPr>
          <w:rStyle w:val="ui-provider"/>
        </w:rPr>
        <w:t>6.1</w:t>
      </w:r>
      <w:r w:rsidR="008B65FF">
        <w:rPr>
          <w:rStyle w:val="ui-provider"/>
        </w:rPr>
        <w:fldChar w:fldCharType="end"/>
      </w:r>
      <w:r w:rsidR="009A7281" w:rsidRPr="00ED5CD2">
        <w:rPr>
          <w:rStyle w:val="ui-provider"/>
        </w:rPr>
        <w:t>.</w:t>
      </w:r>
    </w:p>
    <w:p w14:paraId="588CC5C2" w14:textId="6DDDBDE2" w:rsidR="008E6743" w:rsidRDefault="00CF7737" w:rsidP="009A7281">
      <w:pPr>
        <w:snapToGrid w:val="0"/>
        <w:spacing w:before="240" w:after="0"/>
        <w:rPr>
          <w:rStyle w:val="ui-provider"/>
          <w:rFonts w:eastAsia="DengXian"/>
        </w:rPr>
      </w:pPr>
      <w:r>
        <w:rPr>
          <w:rStyle w:val="ui-provider"/>
          <w:rFonts w:eastAsia="DengXian"/>
        </w:rPr>
        <w:t>T</w:t>
      </w:r>
      <w:r w:rsidRPr="00CF7737">
        <w:rPr>
          <w:rStyle w:val="ui-provider"/>
          <w:rFonts w:eastAsia="DengXian"/>
        </w:rPr>
        <w:t xml:space="preserve">his contribution provides </w:t>
      </w:r>
      <w:r w:rsidR="00527D8F">
        <w:rPr>
          <w:rStyle w:val="ui-provider"/>
          <w:rFonts w:eastAsia="DengXian"/>
        </w:rPr>
        <w:t xml:space="preserve">our view on </w:t>
      </w:r>
      <w:r w:rsidRPr="00CF7737">
        <w:rPr>
          <w:rStyle w:val="ui-provider"/>
          <w:rFonts w:eastAsia="DengXian"/>
        </w:rPr>
        <w:t xml:space="preserve">how CP-OFDMA and MC-ASK waveforms can be used </w:t>
      </w:r>
      <w:r w:rsidR="00527D8F">
        <w:rPr>
          <w:rStyle w:val="ui-provider"/>
          <w:rFonts w:eastAsia="DengXian"/>
        </w:rPr>
        <w:t xml:space="preserve">simultaneously </w:t>
      </w:r>
      <w:r w:rsidRPr="00CF7737">
        <w:rPr>
          <w:rStyle w:val="ui-provider"/>
          <w:rFonts w:eastAsia="DengXian"/>
        </w:rPr>
        <w:t>to support duty cycle, timing synchronization, and potentially serving cell RRM relaxation.</w:t>
      </w:r>
    </w:p>
    <w:p w14:paraId="5743B240" w14:textId="77777777" w:rsidR="00B35CFE" w:rsidRPr="008E6743" w:rsidRDefault="00B35CFE" w:rsidP="009A7281">
      <w:pPr>
        <w:snapToGrid w:val="0"/>
        <w:spacing w:after="0"/>
        <w:rPr>
          <w:rFonts w:eastAsia="DengXian"/>
        </w:rPr>
      </w:pPr>
    </w:p>
    <w:p w14:paraId="01B120C8" w14:textId="48EAA06F" w:rsidR="00D128E7" w:rsidRDefault="00D128E7" w:rsidP="00D128E7">
      <w:pPr>
        <w:pStyle w:val="Heading1"/>
        <w:rPr>
          <w:rFonts w:eastAsia="DengXian"/>
        </w:rPr>
      </w:pPr>
      <w:r>
        <w:rPr>
          <w:rFonts w:eastAsia="DengXian" w:hint="eastAsia"/>
        </w:rPr>
        <w:t>L</w:t>
      </w:r>
      <w:r>
        <w:rPr>
          <w:rFonts w:eastAsia="DengXian"/>
        </w:rPr>
        <w:t>1 Design</w:t>
      </w:r>
    </w:p>
    <w:p w14:paraId="00E99EDE" w14:textId="0E057FEF" w:rsidR="009F4216" w:rsidRPr="009F4216" w:rsidRDefault="009F4216" w:rsidP="009F4216">
      <w:pPr>
        <w:pStyle w:val="Heading2"/>
        <w:rPr>
          <w:rFonts w:hint="eastAsia"/>
        </w:rPr>
      </w:pPr>
      <w:r>
        <w:rPr>
          <w:rFonts w:eastAsia="DengXian"/>
        </w:rPr>
        <w:t xml:space="preserve">Combining </w:t>
      </w:r>
      <w:r w:rsidR="001A2FC5">
        <w:rPr>
          <w:rFonts w:eastAsia="DengXian"/>
        </w:rPr>
        <w:t xml:space="preserve">OFDMA and OOK </w:t>
      </w:r>
      <w:r w:rsidR="006F1F89">
        <w:rPr>
          <w:rFonts w:eastAsia="DengXian"/>
        </w:rPr>
        <w:t>signal</w:t>
      </w:r>
    </w:p>
    <w:p w14:paraId="39CEF7F8" w14:textId="2478D7FE" w:rsidR="00E82AAC" w:rsidRDefault="00AC210D" w:rsidP="00E82AAC">
      <w:pPr>
        <w:jc w:val="center"/>
        <w:rPr>
          <w:rFonts w:eastAsia="DengXian"/>
          <w:lang w:val="en-GB"/>
        </w:rPr>
      </w:pPr>
      <w:r w:rsidRPr="00AC210D">
        <w:rPr>
          <w:rFonts w:eastAsia="DengXian"/>
          <w:noProof/>
          <w:lang w:val="en-GB"/>
        </w:rPr>
        <w:drawing>
          <wp:inline distT="0" distB="0" distL="0" distR="0" wp14:anchorId="4B02EF3C" wp14:editId="0DDC32B8">
            <wp:extent cx="5190146" cy="1324707"/>
            <wp:effectExtent l="0" t="0" r="0" b="8890"/>
            <wp:docPr id="13" name="Picture 13" descr="A picture containing text, screenshot, antenn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text, screenshot, antenna&#10;&#10;Description automatically generated"/>
                    <pic:cNvPicPr/>
                  </pic:nvPicPr>
                  <pic:blipFill>
                    <a:blip r:embed="rId11"/>
                    <a:stretch>
                      <a:fillRect/>
                    </a:stretch>
                  </pic:blipFill>
                  <pic:spPr>
                    <a:xfrm>
                      <a:off x="0" y="0"/>
                      <a:ext cx="5248967" cy="1339720"/>
                    </a:xfrm>
                    <a:prstGeom prst="rect">
                      <a:avLst/>
                    </a:prstGeom>
                  </pic:spPr>
                </pic:pic>
              </a:graphicData>
            </a:graphic>
          </wp:inline>
        </w:drawing>
      </w:r>
    </w:p>
    <w:p w14:paraId="7E9C139D" w14:textId="52D02D79" w:rsidR="00E82AAC" w:rsidRDefault="00AC210D" w:rsidP="00AC210D">
      <w:pPr>
        <w:pStyle w:val="Caption"/>
      </w:pPr>
      <w:r>
        <w:t xml:space="preserve">Figure </w:t>
      </w:r>
      <w:fldSimple w:instr=" SEQ Figure \* ARABIC ">
        <w:r w:rsidR="00E60E36">
          <w:rPr>
            <w:noProof/>
          </w:rPr>
          <w:t>1</w:t>
        </w:r>
      </w:fldSimple>
      <w:r>
        <w:t>:</w:t>
      </w:r>
      <w:r w:rsidR="00C037B8">
        <w:t xml:space="preserve"> The </w:t>
      </w:r>
      <w:r w:rsidR="00794042">
        <w:t xml:space="preserve">proposed </w:t>
      </w:r>
      <w:r w:rsidR="003A7B9F">
        <w:t xml:space="preserve">LPWUS format including </w:t>
      </w:r>
      <w:r w:rsidR="00E23A9E">
        <w:t xml:space="preserve">NR </w:t>
      </w:r>
      <w:r w:rsidR="003A7B9F">
        <w:t xml:space="preserve">PSS, OOK </w:t>
      </w:r>
      <w:r w:rsidR="0013394B">
        <w:t>P</w:t>
      </w:r>
      <w:r w:rsidR="003A7B9F">
        <w:t>reamble (optional), payload, and CRC.</w:t>
      </w:r>
    </w:p>
    <w:p w14:paraId="63FCF688" w14:textId="761BF3A2" w:rsidR="00625585" w:rsidRPr="00625585" w:rsidRDefault="00625585" w:rsidP="00625585">
      <w:pPr>
        <w:rPr>
          <w:rFonts w:eastAsia="DengXian"/>
        </w:rPr>
      </w:pPr>
      <w:r w:rsidRPr="00625585">
        <w:rPr>
          <w:rFonts w:eastAsia="DengXian"/>
          <w:b/>
          <w:bCs/>
        </w:rPr>
        <w:t>What it is</w:t>
      </w:r>
      <w:r w:rsidRPr="00625585">
        <w:rPr>
          <w:rFonts w:eastAsia="DengXian"/>
        </w:rPr>
        <w:t xml:space="preserve">: </w:t>
      </w:r>
      <w:r w:rsidR="00E25037">
        <w:rPr>
          <w:rFonts w:eastAsia="DengXian"/>
        </w:rPr>
        <w:t>A</w:t>
      </w:r>
      <w:r w:rsidRPr="00625585">
        <w:rPr>
          <w:rFonts w:eastAsia="DengXian"/>
        </w:rPr>
        <w:t xml:space="preserve"> gNB ha</w:t>
      </w:r>
      <w:r w:rsidR="00E25037">
        <w:rPr>
          <w:rFonts w:eastAsia="DengXian"/>
        </w:rPr>
        <w:t>s</w:t>
      </w:r>
      <w:r w:rsidRPr="00625585">
        <w:rPr>
          <w:rFonts w:eastAsia="DengXian"/>
        </w:rPr>
        <w:t xml:space="preserve"> to broadcast PSS and SSS for </w:t>
      </w:r>
      <w:r w:rsidR="00E46C47">
        <w:rPr>
          <w:rFonts w:eastAsia="DengXian"/>
        </w:rPr>
        <w:t xml:space="preserve">the </w:t>
      </w:r>
      <w:proofErr w:type="gramStart"/>
      <w:r w:rsidR="00E46C47">
        <w:rPr>
          <w:rFonts w:eastAsia="DengXian"/>
        </w:rPr>
        <w:t>MR</w:t>
      </w:r>
      <w:r w:rsidRPr="00625585">
        <w:rPr>
          <w:rFonts w:eastAsia="DengXian"/>
        </w:rPr>
        <w:t>, and</w:t>
      </w:r>
      <w:proofErr w:type="gramEnd"/>
      <w:r w:rsidRPr="00625585">
        <w:rPr>
          <w:rFonts w:eastAsia="DengXian"/>
        </w:rPr>
        <w:t xml:space="preserve"> broadcast an OOK preamble </w:t>
      </w:r>
      <w:r w:rsidR="00E46C47">
        <w:rPr>
          <w:rFonts w:eastAsia="DengXian"/>
        </w:rPr>
        <w:t xml:space="preserve">or </w:t>
      </w:r>
      <w:r w:rsidRPr="00625585">
        <w:rPr>
          <w:rFonts w:eastAsia="DengXian"/>
        </w:rPr>
        <w:t>LPSS for</w:t>
      </w:r>
      <w:r w:rsidR="00D12F6C">
        <w:rPr>
          <w:rFonts w:eastAsia="DengXian"/>
        </w:rPr>
        <w:t xml:space="preserve"> </w:t>
      </w:r>
      <w:r w:rsidR="00E46C47">
        <w:rPr>
          <w:rFonts w:eastAsia="DengXian"/>
        </w:rPr>
        <w:t>LPWUR</w:t>
      </w:r>
      <w:r w:rsidR="00190E98">
        <w:rPr>
          <w:rFonts w:eastAsia="DengXian"/>
        </w:rPr>
        <w:t>.</w:t>
      </w:r>
      <w:r w:rsidR="000C0DFE">
        <w:rPr>
          <w:rFonts w:eastAsia="DengXian"/>
        </w:rPr>
        <w:t xml:space="preserve"> </w:t>
      </w:r>
      <w:r w:rsidR="00D12F6C">
        <w:rPr>
          <w:rFonts w:eastAsia="DengXian"/>
        </w:rPr>
        <w:t xml:space="preserve">It will be a waste if the LPWUR can monitor </w:t>
      </w:r>
      <w:r w:rsidR="00DE47E8">
        <w:rPr>
          <w:rFonts w:eastAsia="DengXian"/>
        </w:rPr>
        <w:t>PSS directly for timing synchronization.</w:t>
      </w:r>
    </w:p>
    <w:p w14:paraId="7A8AA8C1" w14:textId="35663CC5" w:rsidR="00625585" w:rsidRPr="00625585" w:rsidRDefault="00625585" w:rsidP="00625585">
      <w:pPr>
        <w:rPr>
          <w:rFonts w:eastAsia="DengXian"/>
        </w:rPr>
      </w:pPr>
      <w:r w:rsidRPr="00B120A6">
        <w:rPr>
          <w:rFonts w:eastAsia="DengXian"/>
          <w:b/>
          <w:bCs/>
        </w:rPr>
        <w:t>Where the problem is</w:t>
      </w:r>
      <w:r w:rsidRPr="00625585">
        <w:rPr>
          <w:rFonts w:eastAsia="DengXian"/>
        </w:rPr>
        <w:t xml:space="preserve">: </w:t>
      </w:r>
      <w:r w:rsidR="00913596">
        <w:rPr>
          <w:rFonts w:eastAsia="DengXian"/>
        </w:rPr>
        <w:t>I</w:t>
      </w:r>
      <w:r w:rsidR="006A6332" w:rsidRPr="006A6332">
        <w:rPr>
          <w:rFonts w:eastAsia="DengXian"/>
        </w:rPr>
        <w:t>t is not clear whether the OOK preamble</w:t>
      </w:r>
      <w:r w:rsidR="00562905">
        <w:rPr>
          <w:rFonts w:eastAsia="DengXian"/>
        </w:rPr>
        <w:t xml:space="preserve"> is needed</w:t>
      </w:r>
      <w:r w:rsidR="003B3961">
        <w:rPr>
          <w:rFonts w:eastAsia="DengXian"/>
        </w:rPr>
        <w:t xml:space="preserve"> </w:t>
      </w:r>
      <w:r w:rsidR="00C76073">
        <w:rPr>
          <w:rFonts w:eastAsia="DengXian"/>
        </w:rPr>
        <w:t>if LPWUR can monitor NR PSS directly</w:t>
      </w:r>
      <w:r w:rsidR="006A6332" w:rsidRPr="006A6332">
        <w:rPr>
          <w:rFonts w:eastAsia="DengXian"/>
        </w:rPr>
        <w:t>, due to the limitations</w:t>
      </w:r>
      <w:r w:rsidR="00562905">
        <w:rPr>
          <w:rFonts w:eastAsia="DengXian"/>
        </w:rPr>
        <w:t xml:space="preserve"> of LPWUR</w:t>
      </w:r>
      <w:r w:rsidR="006A6332" w:rsidRPr="006A6332">
        <w:rPr>
          <w:rFonts w:eastAsia="DengXian"/>
        </w:rPr>
        <w:t xml:space="preserve"> such as a </w:t>
      </w:r>
      <w:proofErr w:type="gramStart"/>
      <w:r w:rsidR="006A6332" w:rsidRPr="006A6332">
        <w:rPr>
          <w:rFonts w:eastAsia="DengXian"/>
        </w:rPr>
        <w:t>200 ppm</w:t>
      </w:r>
      <w:proofErr w:type="gramEnd"/>
      <w:r w:rsidR="006A6332" w:rsidRPr="006A6332">
        <w:rPr>
          <w:rFonts w:eastAsia="DengXian"/>
        </w:rPr>
        <w:t xml:space="preserve"> frequency error in its local oscillator (LO), low sampling rate</w:t>
      </w:r>
      <w:r w:rsidR="007676C1">
        <w:rPr>
          <w:rFonts w:eastAsia="DengXian"/>
        </w:rPr>
        <w:t xml:space="preserve"> of 3.84Mhz</w:t>
      </w:r>
      <w:r w:rsidR="00562905">
        <w:rPr>
          <w:rFonts w:eastAsia="DengXian"/>
        </w:rPr>
        <w:t>,</w:t>
      </w:r>
      <w:r w:rsidR="006A6332" w:rsidRPr="006A6332">
        <w:rPr>
          <w:rFonts w:eastAsia="DengXian"/>
        </w:rPr>
        <w:t xml:space="preserve"> and low bit resolution of ADC and no I/Q branches in a mixer.</w:t>
      </w:r>
    </w:p>
    <w:p w14:paraId="34201A92" w14:textId="54A3EE1B" w:rsidR="00C57330" w:rsidRDefault="00625585" w:rsidP="00625585">
      <w:pPr>
        <w:rPr>
          <w:rFonts w:eastAsia="DengXian"/>
        </w:rPr>
      </w:pPr>
      <w:r w:rsidRPr="00B120A6">
        <w:rPr>
          <w:rFonts w:eastAsia="DengXian"/>
          <w:b/>
          <w:bCs/>
        </w:rPr>
        <w:t>Why it matters</w:t>
      </w:r>
      <w:r w:rsidRPr="00625585">
        <w:rPr>
          <w:rFonts w:eastAsia="DengXian"/>
        </w:rPr>
        <w:t xml:space="preserve">: </w:t>
      </w:r>
      <w:r w:rsidR="0092135C" w:rsidRPr="0092135C">
        <w:rPr>
          <w:rFonts w:eastAsia="DengXian"/>
        </w:rPr>
        <w:t>It is important to understand this technique, as it can provide a better balance between signaling overhead and energy saving.</w:t>
      </w:r>
    </w:p>
    <w:p w14:paraId="2AECAD5C" w14:textId="0B864DF2" w:rsidR="00735E09" w:rsidRPr="009262F1" w:rsidRDefault="00735E09" w:rsidP="002A0B2C">
      <w:pPr>
        <w:pStyle w:val="Observation"/>
      </w:pPr>
      <w:bookmarkStart w:id="1" w:name="_Toc131701296"/>
      <w:r w:rsidRPr="00735E09">
        <w:t>By monitoring PSS and SSS, LPWUR can prevent broadcasting periodic LPSS and NR SSB, thus achieving timing synchronization, maintaining a duty cycle, and monitoring serving cell RRM.</w:t>
      </w:r>
      <w:bookmarkEnd w:id="1"/>
    </w:p>
    <w:p w14:paraId="50E26D84" w14:textId="676C8D23" w:rsidR="002A0B2C" w:rsidRDefault="00E325C7" w:rsidP="00625585">
      <w:pPr>
        <w:pStyle w:val="Proposal"/>
        <w:spacing w:before="240"/>
        <w:rPr>
          <w:rFonts w:eastAsia="DengXian"/>
        </w:rPr>
      </w:pPr>
      <w:bookmarkStart w:id="2" w:name="_Toc131701297"/>
      <w:r w:rsidRPr="00E325C7">
        <w:rPr>
          <w:rFonts w:eastAsia="DengXian"/>
        </w:rPr>
        <w:t xml:space="preserve">RAN1 should </w:t>
      </w:r>
      <w:r w:rsidR="002C4371">
        <w:rPr>
          <w:rFonts w:eastAsia="DengXian"/>
        </w:rPr>
        <w:t>study how</w:t>
      </w:r>
      <w:r w:rsidRPr="00E325C7">
        <w:rPr>
          <w:rFonts w:eastAsia="DengXian"/>
        </w:rPr>
        <w:t xml:space="preserve"> LPWUR monitor</w:t>
      </w:r>
      <w:r w:rsidR="005F2505">
        <w:rPr>
          <w:rFonts w:eastAsia="DengXian"/>
        </w:rPr>
        <w:t>s</w:t>
      </w:r>
      <w:r w:rsidRPr="00E325C7">
        <w:rPr>
          <w:rFonts w:eastAsia="DengXian"/>
        </w:rPr>
        <w:t xml:space="preserve"> periodic NR PSS and SSS for a duty cycle and serving cell relaxation, while also monitoring OOK</w:t>
      </w:r>
      <w:r w:rsidR="00E23A9E">
        <w:rPr>
          <w:rFonts w:eastAsia="DengXian"/>
        </w:rPr>
        <w:t>-based</w:t>
      </w:r>
      <w:r w:rsidRPr="00E325C7">
        <w:rPr>
          <w:rFonts w:eastAsia="DengXian"/>
        </w:rPr>
        <w:t xml:space="preserve"> LPWUS to reduce hardware complexity and power consumption. This would ensure the best balance between signaling overhead and energy saving.</w:t>
      </w:r>
      <w:bookmarkEnd w:id="2"/>
    </w:p>
    <w:p w14:paraId="2BF09B4C" w14:textId="641042DD" w:rsidR="00D128E7" w:rsidRDefault="007474FD" w:rsidP="00C70A5B">
      <w:pPr>
        <w:pStyle w:val="Heading2"/>
      </w:pPr>
      <w:r>
        <w:lastRenderedPageBreak/>
        <w:t xml:space="preserve">Aperiodic </w:t>
      </w:r>
      <w:r w:rsidR="00A809E6">
        <w:t xml:space="preserve">OOK </w:t>
      </w:r>
      <w:r>
        <w:t>wake</w:t>
      </w:r>
      <w:r w:rsidR="00527D8F">
        <w:t>-</w:t>
      </w:r>
      <w:r>
        <w:t>up indication</w:t>
      </w:r>
      <w:r w:rsidR="005F2505">
        <w:t xml:space="preserve"> </w:t>
      </w:r>
    </w:p>
    <w:p w14:paraId="17742D21" w14:textId="57EB3297" w:rsidR="00D83048" w:rsidRDefault="00067FF2" w:rsidP="00D83048">
      <w:pPr>
        <w:rPr>
          <w:rFonts w:eastAsia="DengXian"/>
          <w:lang w:val="en-GB"/>
        </w:rPr>
      </w:pPr>
      <w:r w:rsidRPr="008B1D57">
        <w:rPr>
          <w:rFonts w:eastAsia="DengXian"/>
          <w:noProof/>
          <w:lang w:val="en-GB"/>
        </w:rPr>
        <w:drawing>
          <wp:inline distT="0" distB="0" distL="0" distR="0" wp14:anchorId="7500B1BB" wp14:editId="0BD80C29">
            <wp:extent cx="5943600" cy="1716405"/>
            <wp:effectExtent l="0" t="0" r="0" b="0"/>
            <wp:docPr id="11" name="Picture 1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application&#10;&#10;Description automatically generated"/>
                    <pic:cNvPicPr/>
                  </pic:nvPicPr>
                  <pic:blipFill>
                    <a:blip r:embed="rId12"/>
                    <a:stretch>
                      <a:fillRect/>
                    </a:stretch>
                  </pic:blipFill>
                  <pic:spPr>
                    <a:xfrm>
                      <a:off x="0" y="0"/>
                      <a:ext cx="5943600" cy="1716405"/>
                    </a:xfrm>
                    <a:prstGeom prst="rect">
                      <a:avLst/>
                    </a:prstGeom>
                  </pic:spPr>
                </pic:pic>
              </a:graphicData>
            </a:graphic>
          </wp:inline>
        </w:drawing>
      </w:r>
    </w:p>
    <w:p w14:paraId="7DFCC3A1" w14:textId="4EC62663" w:rsidR="00067FF2" w:rsidRDefault="00067FF2" w:rsidP="00067FF2">
      <w:pPr>
        <w:pStyle w:val="Caption"/>
        <w:rPr>
          <w:rFonts w:eastAsia="DengXian"/>
          <w:lang w:val="en-GB"/>
        </w:rPr>
      </w:pPr>
      <w:r>
        <w:t xml:space="preserve">Figure </w:t>
      </w:r>
      <w:r w:rsidR="00AB2EFB">
        <w:fldChar w:fldCharType="begin"/>
      </w:r>
      <w:r w:rsidR="00AB2EFB">
        <w:instrText xml:space="preserve"> SEQ Figure \* ARABIC </w:instrText>
      </w:r>
      <w:r w:rsidR="00AB2EFB">
        <w:fldChar w:fldCharType="separate"/>
      </w:r>
      <w:r w:rsidR="00E60E36">
        <w:rPr>
          <w:noProof/>
        </w:rPr>
        <w:t>2</w:t>
      </w:r>
      <w:r w:rsidR="00AB2EFB">
        <w:rPr>
          <w:noProof/>
        </w:rPr>
        <w:fldChar w:fldCharType="end"/>
      </w:r>
      <w:r>
        <w:t xml:space="preserve">: </w:t>
      </w:r>
      <w:r w:rsidR="00E23A9E">
        <w:t>OOK-based</w:t>
      </w:r>
      <w:r w:rsidR="00D671A6">
        <w:t xml:space="preserve"> LPWUR</w:t>
      </w:r>
      <w:r w:rsidR="00E23A9E">
        <w:t xml:space="preserve"> </w:t>
      </w:r>
      <w:r w:rsidR="00D671A6">
        <w:t>with</w:t>
      </w:r>
      <w:r w:rsidR="0004455E">
        <w:t xml:space="preserve"> </w:t>
      </w:r>
      <w:r w:rsidR="005B4644">
        <w:t xml:space="preserve">the </w:t>
      </w:r>
      <w:r w:rsidR="0004455E">
        <w:t xml:space="preserve">timing </w:t>
      </w:r>
      <w:r w:rsidR="00CB1D86">
        <w:t>synchronization</w:t>
      </w:r>
      <w:r w:rsidR="0004455E">
        <w:t xml:space="preserve"> provided</w:t>
      </w:r>
      <w:r w:rsidR="005B4644">
        <w:t xml:space="preserve"> </w:t>
      </w:r>
      <w:r w:rsidR="00CB1D86">
        <w:t>by</w:t>
      </w:r>
      <w:r w:rsidR="005B4644">
        <w:t xml:space="preserve"> another receiver </w:t>
      </w:r>
      <w:r w:rsidR="00E23A9E">
        <w:t xml:space="preserve"> </w:t>
      </w:r>
    </w:p>
    <w:p w14:paraId="51F50694" w14:textId="05356AF3" w:rsidR="004D76BB" w:rsidRPr="004D76BB" w:rsidRDefault="004D76BB" w:rsidP="004D76BB">
      <w:pPr>
        <w:rPr>
          <w:rFonts w:eastAsia="DengXian"/>
          <w:lang w:val="en-GB"/>
        </w:rPr>
      </w:pPr>
      <w:r w:rsidRPr="004D76BB">
        <w:rPr>
          <w:rFonts w:eastAsia="DengXian"/>
          <w:b/>
          <w:bCs/>
          <w:lang w:val="en-GB"/>
        </w:rPr>
        <w:t>What it is</w:t>
      </w:r>
      <w:r w:rsidRPr="004D76BB">
        <w:rPr>
          <w:rFonts w:eastAsia="DengXian"/>
          <w:lang w:val="en-GB"/>
        </w:rPr>
        <w:t xml:space="preserve">: </w:t>
      </w:r>
      <w:r w:rsidR="00E261E9" w:rsidRPr="00E261E9">
        <w:rPr>
          <w:rFonts w:eastAsia="DengXian"/>
          <w:lang w:val="en-GB"/>
        </w:rPr>
        <w:t xml:space="preserve">An OOK-based </w:t>
      </w:r>
      <w:r w:rsidR="005D0A52">
        <w:rPr>
          <w:rFonts w:eastAsia="DengXian"/>
          <w:lang w:val="en-GB"/>
        </w:rPr>
        <w:t>receiver</w:t>
      </w:r>
      <w:r w:rsidR="00E261E9" w:rsidRPr="00E261E9">
        <w:rPr>
          <w:rFonts w:eastAsia="DengXian"/>
          <w:lang w:val="en-GB"/>
        </w:rPr>
        <w:t xml:space="preserve"> monitors OOK LPWUS with timing synchronization provided by an independent receiver. This receiver can monitor aperiodic LPWUS given pre-defined monitoring occasions, with the configurations </w:t>
      </w:r>
      <w:r w:rsidR="006F382C">
        <w:rPr>
          <w:rFonts w:eastAsia="DengXian"/>
          <w:lang w:val="en-GB"/>
        </w:rPr>
        <w:t xml:space="preserve">provided by the main radio </w:t>
      </w:r>
      <w:r w:rsidR="00E261E9" w:rsidRPr="00E261E9">
        <w:rPr>
          <w:rFonts w:eastAsia="DengXian"/>
          <w:lang w:val="en-GB"/>
        </w:rPr>
        <w:t xml:space="preserve">and timing provided by the </w:t>
      </w:r>
      <w:r w:rsidR="006F382C">
        <w:rPr>
          <w:rFonts w:eastAsia="DengXian"/>
          <w:lang w:val="en-GB"/>
        </w:rPr>
        <w:t>independent receiver</w:t>
      </w:r>
      <w:r w:rsidR="00E261E9" w:rsidRPr="00E261E9">
        <w:rPr>
          <w:rFonts w:eastAsia="DengXian"/>
          <w:lang w:val="en-GB"/>
        </w:rPr>
        <w:t xml:space="preserve">. An </w:t>
      </w:r>
      <w:proofErr w:type="spellStart"/>
      <w:r w:rsidR="00E261E9" w:rsidRPr="00E261E9">
        <w:rPr>
          <w:rFonts w:eastAsia="DengXian"/>
          <w:lang w:val="en-GB"/>
        </w:rPr>
        <w:t>envelop</w:t>
      </w:r>
      <w:proofErr w:type="spellEnd"/>
      <w:r w:rsidR="00E261E9" w:rsidRPr="00E261E9">
        <w:rPr>
          <w:rFonts w:eastAsia="DengXian"/>
          <w:lang w:val="en-GB"/>
        </w:rPr>
        <w:t xml:space="preserve"> detector is used to decode the LPWUS, and only the low-bit resolution of ADC is needed due to the two levels of On-Off Keying. Auto Gain Control (AGC) is added to prevent multi-path fading channel and phase noise, with the DC level estimated by the independent receiver.</w:t>
      </w:r>
    </w:p>
    <w:p w14:paraId="400A4245" w14:textId="78F8EFF7" w:rsidR="004D76BB" w:rsidRPr="004D76BB" w:rsidRDefault="004D76BB" w:rsidP="004D76BB">
      <w:pPr>
        <w:rPr>
          <w:rFonts w:eastAsia="DengXian"/>
          <w:lang w:val="en-GB"/>
        </w:rPr>
      </w:pPr>
      <w:r w:rsidRPr="00CA1C3D">
        <w:rPr>
          <w:rFonts w:eastAsia="DengXian"/>
          <w:b/>
          <w:bCs/>
          <w:lang w:val="en-GB"/>
        </w:rPr>
        <w:t>Where the problem is</w:t>
      </w:r>
      <w:r w:rsidRPr="004D76BB">
        <w:rPr>
          <w:rFonts w:eastAsia="DengXian"/>
          <w:lang w:val="en-GB"/>
        </w:rPr>
        <w:t xml:space="preserve">: </w:t>
      </w:r>
      <w:r w:rsidR="00856986">
        <w:rPr>
          <w:rFonts w:eastAsia="DengXian"/>
          <w:lang w:val="en-GB"/>
        </w:rPr>
        <w:t>I</w:t>
      </w:r>
      <w:r w:rsidR="00856986" w:rsidRPr="00856986">
        <w:rPr>
          <w:rFonts w:eastAsia="DengXian"/>
          <w:lang w:val="en-GB"/>
        </w:rPr>
        <w:t xml:space="preserve">t is unclear how the timing estimate can be provided independently from another LPWUR and how the power consumption will be required if both receivers are supported simultaneously. Additionally, when the </w:t>
      </w:r>
      <w:r w:rsidR="00AF3852">
        <w:rPr>
          <w:rFonts w:eastAsia="DengXian"/>
          <w:lang w:val="en-GB"/>
        </w:rPr>
        <w:t xml:space="preserve">OOK </w:t>
      </w:r>
      <w:r w:rsidR="00856986" w:rsidRPr="00856986">
        <w:rPr>
          <w:rFonts w:eastAsia="DengXian"/>
          <w:lang w:val="en-GB"/>
        </w:rPr>
        <w:t>LPWUS passes through a fading channel, LPWUR may not find the proper DC level and the proper receive signal power level, which could cause phase noise and truncation of the transmitted signal. Auto Gain Control (AGC) is used to solve this issue by estimating the DC level with the average of the received signal power from the independent receiver that monitors PSS and SSS.</w:t>
      </w:r>
    </w:p>
    <w:p w14:paraId="649D171F" w14:textId="2CFE5F8D" w:rsidR="004D76BB" w:rsidRPr="004D76BB" w:rsidRDefault="004D76BB" w:rsidP="004D76BB">
      <w:pPr>
        <w:rPr>
          <w:rFonts w:eastAsia="DengXian"/>
          <w:lang w:val="en-GB"/>
        </w:rPr>
      </w:pPr>
      <w:r w:rsidRPr="00CA1C3D">
        <w:rPr>
          <w:rFonts w:eastAsia="DengXian"/>
          <w:b/>
          <w:bCs/>
          <w:lang w:val="en-GB"/>
        </w:rPr>
        <w:t>Why it matters</w:t>
      </w:r>
      <w:r w:rsidRPr="004D76BB">
        <w:rPr>
          <w:rFonts w:eastAsia="DengXian"/>
          <w:lang w:val="en-GB"/>
        </w:rPr>
        <w:t xml:space="preserve">: </w:t>
      </w:r>
      <w:r w:rsidR="002E1D59" w:rsidRPr="002E1D59">
        <w:rPr>
          <w:rFonts w:eastAsia="DengXian"/>
          <w:lang w:val="en-GB"/>
        </w:rPr>
        <w:t>Without the timing synchronization provided by the independent receiver, the OOK LPWUR would not be able to decode the OOK-based LPWUS. The Auto Gain Control is also important to ensure that the signal passes through the fading channel and phase noise can be recovered by the envelope detector. Without the DC level estimation, most of the transmitted signal will be truncated with a wrong ADC range</w:t>
      </w:r>
      <w:r w:rsidR="00DF6D73">
        <w:rPr>
          <w:rFonts w:eastAsia="DengXian"/>
          <w:lang w:val="en-GB"/>
        </w:rPr>
        <w:t xml:space="preserve"> and </w:t>
      </w:r>
      <w:r w:rsidR="00C6784B">
        <w:rPr>
          <w:rFonts w:eastAsia="DengXian"/>
          <w:lang w:val="en-GB"/>
        </w:rPr>
        <w:t>the envelope detector</w:t>
      </w:r>
      <w:r w:rsidR="002E1D59" w:rsidRPr="002E1D59">
        <w:rPr>
          <w:rFonts w:eastAsia="DengXian"/>
          <w:lang w:val="en-GB"/>
        </w:rPr>
        <w:t>.</w:t>
      </w:r>
    </w:p>
    <w:p w14:paraId="54CF6932" w14:textId="58207C82" w:rsidR="0042629C" w:rsidRDefault="0042629C" w:rsidP="00D94D08">
      <w:pPr>
        <w:pStyle w:val="Observation"/>
        <w:rPr>
          <w:lang w:val="en-GB"/>
        </w:rPr>
      </w:pPr>
      <w:bookmarkStart w:id="3" w:name="_Toc131701298"/>
      <w:r w:rsidRPr="0042629C">
        <w:rPr>
          <w:lang w:val="en-GB"/>
        </w:rPr>
        <w:t>The OOK LPWUR can maintain its low complexity by using an independent receiver to provide timing synchronization and the DC level estimation, to decode the OOK-based LPWUS.</w:t>
      </w:r>
      <w:bookmarkEnd w:id="3"/>
    </w:p>
    <w:p w14:paraId="18AD62F7" w14:textId="7212E8AF" w:rsidR="000671FF" w:rsidRPr="0042629C" w:rsidRDefault="001E2344" w:rsidP="007474FD">
      <w:pPr>
        <w:pStyle w:val="Proposal"/>
        <w:spacing w:before="240"/>
        <w:rPr>
          <w:rFonts w:eastAsia="DengXian"/>
          <w:lang w:val="en-GB"/>
        </w:rPr>
      </w:pPr>
      <w:bookmarkStart w:id="4" w:name="_Toc131701299"/>
      <w:r w:rsidRPr="001E2344">
        <w:rPr>
          <w:rFonts w:eastAsia="DengXian"/>
          <w:lang w:val="en-GB"/>
        </w:rPr>
        <w:t xml:space="preserve">An OOK-based LPWUR </w:t>
      </w:r>
      <w:r>
        <w:rPr>
          <w:rFonts w:eastAsia="DengXian"/>
          <w:lang w:val="en-GB"/>
        </w:rPr>
        <w:t>s</w:t>
      </w:r>
      <w:r w:rsidRPr="001E2344">
        <w:rPr>
          <w:rFonts w:eastAsia="DengXian"/>
          <w:lang w:val="en-GB"/>
        </w:rPr>
        <w:t>hould have an independent receiver to provide timing synchronization and the DC level estimation, as well as an AGC module to estimate the ADC range for improved signal reception.</w:t>
      </w:r>
      <w:bookmarkEnd w:id="4"/>
    </w:p>
    <w:p w14:paraId="5D8F1711" w14:textId="77777777" w:rsidR="000671FF" w:rsidRDefault="000671FF" w:rsidP="007474FD">
      <w:pPr>
        <w:rPr>
          <w:rFonts w:eastAsia="DengXian"/>
          <w:lang w:val="en-GB"/>
        </w:rPr>
      </w:pPr>
    </w:p>
    <w:p w14:paraId="2C010932" w14:textId="22B6B01A" w:rsidR="007474FD" w:rsidRDefault="007474FD" w:rsidP="007474FD">
      <w:pPr>
        <w:pStyle w:val="Heading2"/>
      </w:pPr>
      <w:r>
        <w:t xml:space="preserve">Periodic </w:t>
      </w:r>
      <w:r w:rsidR="00A809E6">
        <w:t xml:space="preserve">OFDMA signal for </w:t>
      </w:r>
      <w:r>
        <w:t>synchronization and RRM offloading</w:t>
      </w:r>
      <w:r w:rsidR="00E605A1">
        <w:t xml:space="preserve"> </w:t>
      </w:r>
    </w:p>
    <w:p w14:paraId="43F2FCF8" w14:textId="5BDF8152" w:rsidR="0042629C" w:rsidRDefault="0042629C" w:rsidP="0042629C">
      <w:pPr>
        <w:rPr>
          <w:rFonts w:eastAsia="DengXian"/>
          <w:lang w:val="en-GB"/>
        </w:rPr>
      </w:pPr>
      <w:r w:rsidRPr="00AE7EB3">
        <w:rPr>
          <w:rFonts w:eastAsia="DengXian"/>
          <w:noProof/>
          <w:lang w:val="en-GB"/>
        </w:rPr>
        <w:drawing>
          <wp:inline distT="0" distB="0" distL="0" distR="0" wp14:anchorId="28710EB7" wp14:editId="72410527">
            <wp:extent cx="5943600" cy="1651635"/>
            <wp:effectExtent l="0" t="0" r="0" b="5715"/>
            <wp:docPr id="1"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13"/>
                    <a:stretch>
                      <a:fillRect/>
                    </a:stretch>
                  </pic:blipFill>
                  <pic:spPr>
                    <a:xfrm>
                      <a:off x="0" y="0"/>
                      <a:ext cx="5943600" cy="1651635"/>
                    </a:xfrm>
                    <a:prstGeom prst="rect">
                      <a:avLst/>
                    </a:prstGeom>
                  </pic:spPr>
                </pic:pic>
              </a:graphicData>
            </a:graphic>
          </wp:inline>
        </w:drawing>
      </w:r>
    </w:p>
    <w:p w14:paraId="10E94668" w14:textId="5C41D136" w:rsidR="00AE1713" w:rsidRDefault="00AE1713" w:rsidP="00AE1713">
      <w:pPr>
        <w:pStyle w:val="Caption"/>
      </w:pPr>
      <w:r>
        <w:t xml:space="preserve">Figure </w:t>
      </w:r>
      <w:fldSimple w:instr=" SEQ Figure \* ARABIC ">
        <w:r w:rsidR="00E60E36">
          <w:rPr>
            <w:noProof/>
          </w:rPr>
          <w:t>3</w:t>
        </w:r>
      </w:fldSimple>
      <w:r>
        <w:t xml:space="preserve">: </w:t>
      </w:r>
      <w:r w:rsidR="00A00078">
        <w:t>OFDMA</w:t>
      </w:r>
      <w:r w:rsidR="00A00078" w:rsidRPr="00A00078">
        <w:t xml:space="preserve">-based LPWUR with the </w:t>
      </w:r>
      <w:r w:rsidR="00A00078">
        <w:t>PSS candidates</w:t>
      </w:r>
      <w:r w:rsidR="00A00078" w:rsidRPr="00A00078">
        <w:t xml:space="preserve"> provided by </w:t>
      </w:r>
      <w:r w:rsidR="00A00078">
        <w:t>MR</w:t>
      </w:r>
    </w:p>
    <w:p w14:paraId="5C94236F" w14:textId="77777777" w:rsidR="000B4067" w:rsidRDefault="000B4067" w:rsidP="000B4067">
      <w:pPr>
        <w:jc w:val="center"/>
        <w:rPr>
          <w:rFonts w:eastAsia="DengXian"/>
          <w:lang w:val="en-GB"/>
        </w:rPr>
      </w:pPr>
      <w:r w:rsidRPr="00AB4C23">
        <w:rPr>
          <w:rFonts w:eastAsia="DengXian"/>
          <w:noProof/>
          <w:lang w:val="en-GB"/>
        </w:rPr>
        <w:drawing>
          <wp:inline distT="0" distB="0" distL="0" distR="0" wp14:anchorId="04C9F0B8" wp14:editId="5224878D">
            <wp:extent cx="2044700" cy="1334043"/>
            <wp:effectExtent l="0" t="0" r="0" b="0"/>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10;&#10;Description automatically generated"/>
                    <pic:cNvPicPr/>
                  </pic:nvPicPr>
                  <pic:blipFill>
                    <a:blip r:embed="rId14"/>
                    <a:stretch>
                      <a:fillRect/>
                    </a:stretch>
                  </pic:blipFill>
                  <pic:spPr>
                    <a:xfrm>
                      <a:off x="0" y="0"/>
                      <a:ext cx="2051775" cy="1338659"/>
                    </a:xfrm>
                    <a:prstGeom prst="rect">
                      <a:avLst/>
                    </a:prstGeom>
                  </pic:spPr>
                </pic:pic>
              </a:graphicData>
            </a:graphic>
          </wp:inline>
        </w:drawing>
      </w:r>
    </w:p>
    <w:p w14:paraId="3A2050D6" w14:textId="2B7CBB26" w:rsidR="000B4067" w:rsidRDefault="000B4067" w:rsidP="000B4067">
      <w:pPr>
        <w:pStyle w:val="Caption"/>
      </w:pPr>
      <w:r>
        <w:t xml:space="preserve">Figure </w:t>
      </w:r>
      <w:r>
        <w:fldChar w:fldCharType="begin"/>
      </w:r>
      <w:r>
        <w:instrText xml:space="preserve"> SEQ Figure \* ARABIC </w:instrText>
      </w:r>
      <w:r>
        <w:fldChar w:fldCharType="separate"/>
      </w:r>
      <w:r w:rsidR="00E60E36">
        <w:rPr>
          <w:noProof/>
        </w:rPr>
        <w:t>4</w:t>
      </w:r>
      <w:r>
        <w:fldChar w:fldCharType="end"/>
      </w:r>
      <w:r>
        <w:t>: How MR generates PSS candidates for OFDMA-based LPWUR</w:t>
      </w:r>
    </w:p>
    <w:p w14:paraId="5B5ACCD4" w14:textId="00F9A311" w:rsidR="00672ED4" w:rsidRDefault="00672ED4" w:rsidP="0042629C">
      <w:pPr>
        <w:rPr>
          <w:rFonts w:eastAsia="DengXian"/>
          <w:lang w:val="en-GB"/>
        </w:rPr>
      </w:pPr>
      <w:r w:rsidRPr="00672ED4">
        <w:rPr>
          <w:rFonts w:eastAsia="DengXian"/>
          <w:b/>
          <w:bCs/>
          <w:lang w:val="en-GB"/>
        </w:rPr>
        <w:t>What it is</w:t>
      </w:r>
      <w:r>
        <w:rPr>
          <w:rFonts w:eastAsia="DengXian"/>
          <w:lang w:val="en-GB"/>
        </w:rPr>
        <w:t>:</w:t>
      </w:r>
      <w:r>
        <w:rPr>
          <w:rFonts w:eastAsia="DengXian"/>
          <w:lang w:val="en-GB"/>
        </w:rPr>
        <w:t xml:space="preserve"> </w:t>
      </w:r>
      <w:r w:rsidR="007E2B85" w:rsidRPr="007E2B85">
        <w:rPr>
          <w:rStyle w:val="ui-provider"/>
        </w:rPr>
        <w:t>OFDMA-based LPWUR is a receiver that provides timing information and the DC level estimation (or RSRP) via the existing OFDM-based signal such as PSS and SSS broadcasted by the serving cell. It considers no I/Q branches, a 200 ppm LO, and the ADC with 3.84MHz and 4-bit resolution.</w:t>
      </w:r>
    </w:p>
    <w:p w14:paraId="7C430451" w14:textId="44BD9F12" w:rsidR="0081349F" w:rsidRDefault="0081349F" w:rsidP="0089295E">
      <w:pPr>
        <w:rPr>
          <w:rFonts w:eastAsia="DengXian"/>
          <w:lang w:val="en-GB"/>
        </w:rPr>
      </w:pPr>
      <w:r w:rsidRPr="0081349F">
        <w:rPr>
          <w:rFonts w:eastAsia="DengXian"/>
          <w:b/>
          <w:bCs/>
          <w:lang w:val="en-GB"/>
        </w:rPr>
        <w:t>Where the problem is</w:t>
      </w:r>
      <w:r>
        <w:rPr>
          <w:rFonts w:eastAsia="DengXian"/>
          <w:lang w:val="en-GB"/>
        </w:rPr>
        <w:t>:</w:t>
      </w:r>
      <w:r>
        <w:rPr>
          <w:rFonts w:eastAsia="DengXian"/>
          <w:lang w:val="en-GB"/>
        </w:rPr>
        <w:t xml:space="preserve"> </w:t>
      </w:r>
      <w:r>
        <w:rPr>
          <w:rStyle w:val="ui-provider"/>
        </w:rPr>
        <w:t xml:space="preserve">Lowering the LO accuracy from 10ppm to 200ppm increases the search frequency </w:t>
      </w:r>
      <w:proofErr w:type="gramStart"/>
      <w:r>
        <w:rPr>
          <w:rStyle w:val="ui-provider"/>
        </w:rPr>
        <w:t xml:space="preserve">range, </w:t>
      </w:r>
      <w:r w:rsidR="005A6667">
        <w:rPr>
          <w:rStyle w:val="ui-provider"/>
        </w:rPr>
        <w:t>and</w:t>
      </w:r>
      <w:proofErr w:type="gramEnd"/>
      <w:r>
        <w:rPr>
          <w:rStyle w:val="ui-provider"/>
        </w:rPr>
        <w:t xml:space="preserve"> leads to a high power consumption and a risk of false alarm.</w:t>
      </w:r>
    </w:p>
    <w:p w14:paraId="21263781" w14:textId="40C688BF" w:rsidR="0081349F" w:rsidRDefault="0081349F" w:rsidP="007F0818">
      <w:pPr>
        <w:rPr>
          <w:rFonts w:eastAsia="DengXian"/>
          <w:lang w:val="en-GB"/>
        </w:rPr>
      </w:pPr>
      <w:r w:rsidRPr="0081349F">
        <w:rPr>
          <w:rFonts w:eastAsia="DengXian"/>
          <w:b/>
          <w:bCs/>
          <w:lang w:val="en-GB"/>
        </w:rPr>
        <w:t>Why it matters</w:t>
      </w:r>
      <w:r>
        <w:rPr>
          <w:rFonts w:eastAsia="DengXian"/>
          <w:lang w:val="en-GB"/>
        </w:rPr>
        <w:t>:</w:t>
      </w:r>
      <w:r>
        <w:rPr>
          <w:rFonts w:eastAsia="DengXian"/>
          <w:lang w:val="en-GB"/>
        </w:rPr>
        <w:t xml:space="preserve"> </w:t>
      </w:r>
      <w:r w:rsidR="00E24221" w:rsidRPr="00E24221">
        <w:rPr>
          <w:rStyle w:val="ui-provider"/>
        </w:rPr>
        <w:t>Timing synchronization and RSRP measurement are important for LPWURs, and a false alarm can lead to incorrect measurements, incorrect operations, and transition energy waste of the main radio (MR)</w:t>
      </w:r>
    </w:p>
    <w:p w14:paraId="68BB34F7" w14:textId="71765E21" w:rsidR="00B3388B" w:rsidRDefault="00D01C11" w:rsidP="007F0818">
      <w:pPr>
        <w:rPr>
          <w:rStyle w:val="ui-provider"/>
        </w:rPr>
      </w:pPr>
      <w:r w:rsidRPr="00B3388B">
        <w:rPr>
          <w:rFonts w:eastAsia="DengXian"/>
          <w:b/>
          <w:bCs/>
          <w:lang w:val="en-GB"/>
        </w:rPr>
        <w:t>Note</w:t>
      </w:r>
      <w:r>
        <w:rPr>
          <w:rFonts w:eastAsia="DengXian"/>
          <w:lang w:val="en-GB"/>
        </w:rPr>
        <w:t>:</w:t>
      </w:r>
      <w:r w:rsidR="00CC18BB">
        <w:rPr>
          <w:rFonts w:eastAsia="DengXian"/>
          <w:lang w:val="en-GB"/>
        </w:rPr>
        <w:t xml:space="preserve"> </w:t>
      </w:r>
      <w:r w:rsidR="00B3388B">
        <w:rPr>
          <w:rStyle w:val="ui-provider"/>
        </w:rPr>
        <w:t>The main radio (MR) can generate the PSS candidates with fewer hypotheses to reduce the computational complexity. Additionally, the MR can stay awake before LPWUR has built up its synchronization to prevent any false alarm during the initial time and frequency sync.</w:t>
      </w:r>
      <w:r w:rsidR="000B4067">
        <w:rPr>
          <w:rStyle w:val="ui-provider"/>
        </w:rPr>
        <w:t xml:space="preserve"> Some initial evalu</w:t>
      </w:r>
      <w:r w:rsidR="005F3D42">
        <w:rPr>
          <w:rStyle w:val="ui-provider"/>
        </w:rPr>
        <w:t>ati</w:t>
      </w:r>
      <w:r w:rsidR="000B4067">
        <w:rPr>
          <w:rStyle w:val="ui-provider"/>
        </w:rPr>
        <w:t xml:space="preserve">ons are </w:t>
      </w:r>
      <w:proofErr w:type="gramStart"/>
      <w:r w:rsidR="000B4067">
        <w:rPr>
          <w:rStyle w:val="ui-provider"/>
        </w:rPr>
        <w:t>below</w:t>
      </w:r>
      <w:proofErr w:type="gramEnd"/>
      <w:r w:rsidR="000B4067">
        <w:rPr>
          <w:rStyle w:val="ui-provider"/>
        </w:rPr>
        <w:t xml:space="preserve"> and </w:t>
      </w:r>
      <w:r w:rsidR="005F3D42">
        <w:rPr>
          <w:rStyle w:val="ui-provider"/>
        </w:rPr>
        <w:t>settings are in</w:t>
      </w:r>
      <w:r w:rsidR="00633501">
        <w:rPr>
          <w:rStyle w:val="ui-provider"/>
        </w:rPr>
        <w:t xml:space="preserve"> Appendix </w:t>
      </w:r>
      <w:r w:rsidR="00633501">
        <w:rPr>
          <w:rStyle w:val="ui-provider"/>
        </w:rPr>
        <w:fldChar w:fldCharType="begin"/>
      </w:r>
      <w:r w:rsidR="00633501">
        <w:rPr>
          <w:rStyle w:val="ui-provider"/>
        </w:rPr>
        <w:instrText xml:space="preserve"> REF _Ref131699826 \n \h </w:instrText>
      </w:r>
      <w:r w:rsidR="00633501">
        <w:rPr>
          <w:rStyle w:val="ui-provider"/>
        </w:rPr>
      </w:r>
      <w:r w:rsidR="00633501">
        <w:rPr>
          <w:rStyle w:val="ui-provider"/>
        </w:rPr>
        <w:fldChar w:fldCharType="separate"/>
      </w:r>
      <w:r w:rsidR="00E60E36">
        <w:rPr>
          <w:rStyle w:val="ui-provider"/>
        </w:rPr>
        <w:t>6.2</w:t>
      </w:r>
      <w:r w:rsidR="00633501">
        <w:rPr>
          <w:rStyle w:val="ui-provider"/>
        </w:rPr>
        <w:fldChar w:fldCharType="end"/>
      </w:r>
      <w:r w:rsidR="00633501">
        <w:rPr>
          <w:rStyle w:val="ui-provider"/>
        </w:rPr>
        <w:t>.</w:t>
      </w:r>
    </w:p>
    <w:p w14:paraId="62DF4181" w14:textId="6F475BDE" w:rsidR="00635A7E" w:rsidRPr="00940437" w:rsidRDefault="00635A7E" w:rsidP="00635A7E">
      <w:pPr>
        <w:pStyle w:val="Observation"/>
        <w:rPr>
          <w:rFonts w:hint="eastAsia"/>
          <w:lang w:val="en-GB"/>
        </w:rPr>
      </w:pPr>
      <w:bookmarkStart w:id="5" w:name="_Toc131701300"/>
      <w:r w:rsidRPr="00635A7E">
        <w:rPr>
          <w:lang w:val="en-GB"/>
        </w:rPr>
        <w:t>Lowering the LO accuracy from 10ppm to 200ppm results in higher power consumption and a risk of false alarm</w:t>
      </w:r>
      <w:r>
        <w:rPr>
          <w:lang w:val="en-GB"/>
        </w:rPr>
        <w:t>s</w:t>
      </w:r>
      <w:r w:rsidRPr="00635A7E">
        <w:rPr>
          <w:lang w:val="en-GB"/>
        </w:rPr>
        <w:t>.</w:t>
      </w:r>
      <w:bookmarkEnd w:id="5"/>
    </w:p>
    <w:p w14:paraId="6DF61598" w14:textId="16579DA0" w:rsidR="005F3D42" w:rsidRDefault="00635A7E" w:rsidP="00940437">
      <w:pPr>
        <w:pStyle w:val="Proposal"/>
        <w:spacing w:before="240"/>
        <w:rPr>
          <w:rFonts w:eastAsia="DengXian"/>
          <w:lang w:val="en-GB"/>
        </w:rPr>
      </w:pPr>
      <w:bookmarkStart w:id="6" w:name="_Toc131701301"/>
      <w:r w:rsidRPr="00635A7E">
        <w:rPr>
          <w:rFonts w:eastAsia="DengXian"/>
          <w:lang w:val="en-GB"/>
        </w:rPr>
        <w:t>To reduce the power consumption and the risk of false alarm</w:t>
      </w:r>
      <w:r>
        <w:rPr>
          <w:rFonts w:eastAsia="DengXian"/>
          <w:lang w:val="en-GB"/>
        </w:rPr>
        <w:t>s</w:t>
      </w:r>
      <w:r w:rsidRPr="00635A7E">
        <w:rPr>
          <w:rFonts w:eastAsia="DengXian"/>
          <w:lang w:val="en-GB"/>
        </w:rPr>
        <w:t>, the main radio (MR) should generate the PSS candidates with fewer hypotheses and stay awake before LPWUR has built up its synchronization.</w:t>
      </w:r>
      <w:bookmarkEnd w:id="6"/>
    </w:p>
    <w:p w14:paraId="0F1020A1" w14:textId="78C08651" w:rsidR="004B7DF1" w:rsidRDefault="004B7DF1" w:rsidP="007D5A10">
      <w:pPr>
        <w:keepNext/>
        <w:jc w:val="center"/>
        <w:rPr>
          <w:rFonts w:eastAsia="DengXian"/>
        </w:rPr>
      </w:pPr>
      <w:r w:rsidRPr="0078089D">
        <w:rPr>
          <w:rFonts w:eastAsia="DengXian"/>
          <w:noProof/>
        </w:rPr>
        <w:drawing>
          <wp:inline distT="0" distB="0" distL="0" distR="0" wp14:anchorId="0CEDDCB9" wp14:editId="1FF71818">
            <wp:extent cx="4374490" cy="3280867"/>
            <wp:effectExtent l="0" t="0" r="7620" b="0"/>
            <wp:docPr id="15" name="Content Placeholder 10" descr="Chart, scatter chart&#10;&#10;Description automatically generated">
              <a:extLst xmlns:a="http://schemas.openxmlformats.org/drawingml/2006/main">
                <a:ext uri="{FF2B5EF4-FFF2-40B4-BE49-F238E27FC236}">
                  <a16:creationId xmlns:a16="http://schemas.microsoft.com/office/drawing/2014/main" id="{4CA0D85C-FD06-4921-B159-D2099AD4B593}"/>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5" name="Content Placeholder 10" descr="Chart, scatter chart&#10;&#10;Description automatically generated">
                      <a:extLst>
                        <a:ext uri="{FF2B5EF4-FFF2-40B4-BE49-F238E27FC236}">
                          <a16:creationId xmlns:a16="http://schemas.microsoft.com/office/drawing/2014/main" id="{4CA0D85C-FD06-4921-B159-D2099AD4B593}"/>
                        </a:ext>
                      </a:extLst>
                    </pic:cNvPr>
                    <pic:cNvPicPr>
                      <a:picLocks noGrp="1" noChangeAspect="1"/>
                    </pic:cNvPicPr>
                  </pic:nvPicPr>
                  <pic:blipFill>
                    <a:blip r:embed="rId15"/>
                    <a:stretch>
                      <a:fillRect/>
                    </a:stretch>
                  </pic:blipFill>
                  <pic:spPr>
                    <a:xfrm>
                      <a:off x="0" y="0"/>
                      <a:ext cx="4431070" cy="3323302"/>
                    </a:xfrm>
                    <a:prstGeom prst="rect">
                      <a:avLst/>
                    </a:prstGeom>
                  </pic:spPr>
                </pic:pic>
              </a:graphicData>
            </a:graphic>
          </wp:inline>
        </w:drawing>
      </w:r>
    </w:p>
    <w:p w14:paraId="5E5FE378" w14:textId="6C9EAA6D" w:rsidR="007D5A10" w:rsidRDefault="007D5A10" w:rsidP="007D5A10">
      <w:pPr>
        <w:pStyle w:val="Caption"/>
        <w:rPr>
          <w:rFonts w:eastAsia="DengXian" w:hint="eastAsia"/>
        </w:rPr>
      </w:pPr>
      <w:r>
        <w:t xml:space="preserve">Figure </w:t>
      </w:r>
      <w:fldSimple w:instr=" SEQ Figure \* ARABIC ">
        <w:r w:rsidR="00E60E36">
          <w:rPr>
            <w:noProof/>
          </w:rPr>
          <w:t>5</w:t>
        </w:r>
      </w:fldSimple>
      <w:r>
        <w:t xml:space="preserve">: Auto-correlation </w:t>
      </w:r>
      <w:r w:rsidR="00465497">
        <w:t>results</w:t>
      </w:r>
      <w:r w:rsidR="0075371B">
        <w:t xml:space="preserve"> of NR PSS</w:t>
      </w:r>
      <w:r w:rsidR="00465497">
        <w:t xml:space="preserve"> from the OFDMA-based LPWUR with no I/Q</w:t>
      </w:r>
      <w:r w:rsidR="0075371B">
        <w:t xml:space="preserve"> and</w:t>
      </w:r>
      <w:r w:rsidR="00465497">
        <w:t xml:space="preserve"> </w:t>
      </w:r>
      <w:r w:rsidR="0075371B">
        <w:t>200ppm CFO.</w:t>
      </w:r>
    </w:p>
    <w:p w14:paraId="54076E90" w14:textId="706C8F66" w:rsidR="00947F17" w:rsidRDefault="00AA3E0B" w:rsidP="004B7DF1">
      <w:pPr>
        <w:jc w:val="center"/>
        <w:rPr>
          <w:rFonts w:eastAsia="DengXian"/>
        </w:rPr>
      </w:pPr>
      <w:r w:rsidRPr="00AA3E0B">
        <w:rPr>
          <w:rFonts w:eastAsia="DengXian"/>
        </w:rPr>
        <w:drawing>
          <wp:inline distT="0" distB="0" distL="0" distR="0" wp14:anchorId="0FC6275B" wp14:editId="7B398A2C">
            <wp:extent cx="4206240" cy="3109613"/>
            <wp:effectExtent l="0" t="0" r="3810" b="0"/>
            <wp:docPr id="2" name="Content Placeholder 10" descr="Chart, line chart&#10;&#10;Description automatically generated">
              <a:extLst xmlns:a="http://schemas.openxmlformats.org/drawingml/2006/main">
                <a:ext uri="{FF2B5EF4-FFF2-40B4-BE49-F238E27FC236}">
                  <a16:creationId xmlns:a16="http://schemas.microsoft.com/office/drawing/2014/main" id="{CB8584A2-D0F9-48C7-8887-EBDE68177213}"/>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 name="Content Placeholder 10" descr="Chart, line chart&#10;&#10;Description automatically generated">
                      <a:extLst>
                        <a:ext uri="{FF2B5EF4-FFF2-40B4-BE49-F238E27FC236}">
                          <a16:creationId xmlns:a16="http://schemas.microsoft.com/office/drawing/2014/main" id="{CB8584A2-D0F9-48C7-8887-EBDE68177213}"/>
                        </a:ext>
                      </a:extLst>
                    </pic:cNvPr>
                    <pic:cNvPicPr>
                      <a:picLocks noGrp="1" noChangeAspect="1"/>
                    </pic:cNvPicPr>
                  </pic:nvPicPr>
                  <pic:blipFill>
                    <a:blip r:embed="rId16"/>
                    <a:stretch>
                      <a:fillRect/>
                    </a:stretch>
                  </pic:blipFill>
                  <pic:spPr>
                    <a:xfrm>
                      <a:off x="0" y="0"/>
                      <a:ext cx="4223162" cy="3122123"/>
                    </a:xfrm>
                    <a:prstGeom prst="rect">
                      <a:avLst/>
                    </a:prstGeom>
                  </pic:spPr>
                </pic:pic>
              </a:graphicData>
            </a:graphic>
          </wp:inline>
        </w:drawing>
      </w:r>
    </w:p>
    <w:p w14:paraId="3C5F706C" w14:textId="275C1758" w:rsidR="00AA3E0B" w:rsidRPr="004B7DF1" w:rsidRDefault="00AA3E0B" w:rsidP="00AA3E0B">
      <w:pPr>
        <w:pStyle w:val="Caption"/>
        <w:rPr>
          <w:rFonts w:eastAsia="DengXian" w:hint="eastAsia"/>
        </w:rPr>
      </w:pPr>
      <w:r>
        <w:t xml:space="preserve">Figure </w:t>
      </w:r>
      <w:fldSimple w:instr=" SEQ Figure \* ARABIC ">
        <w:r w:rsidR="00E60E36">
          <w:rPr>
            <w:noProof/>
          </w:rPr>
          <w:t>6</w:t>
        </w:r>
      </w:fldSimple>
      <w:r>
        <w:t xml:space="preserve">: Initial evaluation results </w:t>
      </w:r>
      <w:r w:rsidR="005231F7">
        <w:t>for the combination of OOK-based and OFDM-based LPWUR</w:t>
      </w:r>
    </w:p>
    <w:p w14:paraId="36171CB5" w14:textId="77777777" w:rsidR="009A1726" w:rsidRPr="0042629C" w:rsidRDefault="009A1726" w:rsidP="0042629C">
      <w:pPr>
        <w:rPr>
          <w:rFonts w:eastAsia="DengXian" w:hint="eastAsia"/>
          <w:lang w:val="en-GB"/>
        </w:rPr>
      </w:pPr>
    </w:p>
    <w:p w14:paraId="77EA9D63" w14:textId="7BAC12AE" w:rsidR="004547B3" w:rsidRDefault="004547B3" w:rsidP="00D128E7">
      <w:pPr>
        <w:rPr>
          <w:rFonts w:eastAsia="DengXian" w:hint="eastAsia"/>
          <w:lang w:val="en-GB"/>
        </w:rPr>
      </w:pPr>
    </w:p>
    <w:p w14:paraId="1A0E5BEE" w14:textId="77777777" w:rsidR="009861DD" w:rsidRPr="00D128E7" w:rsidRDefault="009861DD" w:rsidP="00D128E7">
      <w:pPr>
        <w:rPr>
          <w:rFonts w:eastAsia="DengXian"/>
          <w:lang w:val="en-GB"/>
        </w:rPr>
      </w:pPr>
    </w:p>
    <w:p w14:paraId="478A6900" w14:textId="659582E7" w:rsidR="00D128E7" w:rsidRDefault="009861DD" w:rsidP="00D128E7">
      <w:pPr>
        <w:pStyle w:val="Heading1"/>
        <w:rPr>
          <w:rFonts w:eastAsia="DengXian"/>
        </w:rPr>
      </w:pPr>
      <w:r>
        <w:rPr>
          <w:rFonts w:eastAsia="DengXian" w:hint="eastAsia"/>
        </w:rPr>
        <w:t>P</w:t>
      </w:r>
      <w:r>
        <w:rPr>
          <w:rFonts w:eastAsia="DengXian"/>
        </w:rPr>
        <w:t>rocedure</w:t>
      </w:r>
    </w:p>
    <w:p w14:paraId="61F23CE8" w14:textId="0E8C4BCD" w:rsidR="00473A91" w:rsidRDefault="00B013E8" w:rsidP="00473A91">
      <w:pPr>
        <w:pStyle w:val="Heading2"/>
        <w:rPr>
          <w:rFonts w:eastAsia="DengXian"/>
        </w:rPr>
      </w:pPr>
      <w:r>
        <w:t>LPWUR Initiation</w:t>
      </w:r>
    </w:p>
    <w:p w14:paraId="25176973" w14:textId="77777777" w:rsidR="00473A91" w:rsidRDefault="00473A91" w:rsidP="00473A91">
      <w:pPr>
        <w:jc w:val="center"/>
        <w:rPr>
          <w:rFonts w:eastAsia="DengXian"/>
        </w:rPr>
      </w:pPr>
      <w:r>
        <w:rPr>
          <w:rFonts w:eastAsia="DengXian"/>
          <w:noProof/>
        </w:rPr>
        <w:drawing>
          <wp:inline distT="0" distB="0" distL="0" distR="0" wp14:anchorId="7C6A5D88" wp14:editId="179328F7">
            <wp:extent cx="2657475" cy="1228725"/>
            <wp:effectExtent l="0" t="0" r="9525" b="9525"/>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iagram&#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57475" cy="1228725"/>
                    </a:xfrm>
                    <a:prstGeom prst="rect">
                      <a:avLst/>
                    </a:prstGeom>
                    <a:noFill/>
                    <a:ln>
                      <a:noFill/>
                    </a:ln>
                  </pic:spPr>
                </pic:pic>
              </a:graphicData>
            </a:graphic>
          </wp:inline>
        </w:drawing>
      </w:r>
    </w:p>
    <w:p w14:paraId="0E351A1A" w14:textId="4ABA3887" w:rsidR="00473A91" w:rsidRDefault="00473A91" w:rsidP="00473A91">
      <w:pPr>
        <w:pStyle w:val="Caption"/>
      </w:pPr>
      <w:r>
        <w:t xml:space="preserve">Figure </w:t>
      </w:r>
      <w:fldSimple w:instr=" SEQ Figure \* ARABIC ">
        <w:r w:rsidR="00E60E36">
          <w:rPr>
            <w:noProof/>
          </w:rPr>
          <w:t>7</w:t>
        </w:r>
      </w:fldSimple>
      <w:r>
        <w:t>: Continuous monitoring, corresponds to LP-WUR is ON all the time</w:t>
      </w:r>
    </w:p>
    <w:p w14:paraId="0BC3DE0D" w14:textId="77777777" w:rsidR="008B65FF" w:rsidRDefault="008B65FF" w:rsidP="008B65FF">
      <w:pPr>
        <w:jc w:val="center"/>
      </w:pPr>
      <w:r>
        <w:rPr>
          <w:noProof/>
        </w:rPr>
        <w:drawing>
          <wp:inline distT="0" distB="0" distL="0" distR="0" wp14:anchorId="1549F73F" wp14:editId="519EE641">
            <wp:extent cx="3848100" cy="1657350"/>
            <wp:effectExtent l="0" t="0" r="0" b="0"/>
            <wp:docPr id="6" name="Picture 6"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raphical user interface, text, application&#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48100" cy="1657350"/>
                    </a:xfrm>
                    <a:prstGeom prst="rect">
                      <a:avLst/>
                    </a:prstGeom>
                    <a:noFill/>
                    <a:ln>
                      <a:noFill/>
                    </a:ln>
                  </pic:spPr>
                </pic:pic>
              </a:graphicData>
            </a:graphic>
          </wp:inline>
        </w:drawing>
      </w:r>
    </w:p>
    <w:p w14:paraId="742A4946" w14:textId="10A7BDD8" w:rsidR="008B65FF" w:rsidRDefault="008B65FF" w:rsidP="008B65FF">
      <w:pPr>
        <w:pStyle w:val="Caption"/>
        <w:rPr>
          <w:rFonts w:eastAsia="DengXian"/>
        </w:rPr>
      </w:pPr>
      <w:r>
        <w:t xml:space="preserve">Figure </w:t>
      </w:r>
      <w:r>
        <w:fldChar w:fldCharType="begin"/>
      </w:r>
      <w:r>
        <w:instrText xml:space="preserve"> SEQ Figure \* ARABIC </w:instrText>
      </w:r>
      <w:r>
        <w:fldChar w:fldCharType="separate"/>
      </w:r>
      <w:r w:rsidR="00E60E36">
        <w:rPr>
          <w:noProof/>
        </w:rPr>
        <w:t>8</w:t>
      </w:r>
      <w:r>
        <w:rPr>
          <w:noProof/>
        </w:rPr>
        <w:fldChar w:fldCharType="end"/>
      </w:r>
      <w:r>
        <w:t>: How to prevent a false alarm risk due to continuous monitoring for aperiodic LPWUS</w:t>
      </w:r>
    </w:p>
    <w:p w14:paraId="26370933" w14:textId="3C20269C" w:rsidR="00473A91" w:rsidRDefault="00473A91" w:rsidP="00473A91">
      <w:pPr>
        <w:rPr>
          <w:rFonts w:eastAsia="DengXian"/>
        </w:rPr>
      </w:pPr>
      <w:r>
        <w:rPr>
          <w:rFonts w:eastAsia="DengXian"/>
          <w:b/>
          <w:bCs/>
        </w:rPr>
        <w:t>What it is</w:t>
      </w:r>
      <w:r>
        <w:rPr>
          <w:rFonts w:eastAsia="DengXian"/>
        </w:rPr>
        <w:t xml:space="preserve">: </w:t>
      </w:r>
      <w:r w:rsidR="002827C2">
        <w:rPr>
          <w:rFonts w:eastAsia="DengXian"/>
        </w:rPr>
        <w:t xml:space="preserve">For continuous monitoring, </w:t>
      </w:r>
      <w:r w:rsidR="00E70D1A" w:rsidRPr="00E70D1A">
        <w:rPr>
          <w:rFonts w:eastAsia="DengXian"/>
        </w:rPr>
        <w:t xml:space="preserve">LPWUR has no pre-defined search </w:t>
      </w:r>
      <w:r w:rsidR="002D45F9" w:rsidRPr="00E70D1A">
        <w:rPr>
          <w:rFonts w:eastAsia="DengXian"/>
        </w:rPr>
        <w:t>space</w:t>
      </w:r>
      <w:r w:rsidR="002827C2">
        <w:rPr>
          <w:rFonts w:eastAsia="DengXian"/>
        </w:rPr>
        <w:t xml:space="preserve"> </w:t>
      </w:r>
      <w:r w:rsidR="00D168DA">
        <w:rPr>
          <w:rFonts w:eastAsia="DengXian"/>
        </w:rPr>
        <w:t>or</w:t>
      </w:r>
      <w:r w:rsidR="002F7D64">
        <w:rPr>
          <w:rStyle w:val="ui-provider"/>
        </w:rPr>
        <w:t xml:space="preserve"> </w:t>
      </w:r>
      <w:r w:rsidR="00D168DA">
        <w:rPr>
          <w:rStyle w:val="ui-provider"/>
        </w:rPr>
        <w:t xml:space="preserve">monitoring </w:t>
      </w:r>
      <w:r w:rsidR="002827C2">
        <w:rPr>
          <w:rFonts w:eastAsia="DengXian"/>
        </w:rPr>
        <w:t>occasions</w:t>
      </w:r>
      <w:r w:rsidR="00D168DA">
        <w:rPr>
          <w:rFonts w:eastAsia="DengXian"/>
        </w:rPr>
        <w:t>.</w:t>
      </w:r>
      <w:r w:rsidR="00E70D1A" w:rsidRPr="00E70D1A">
        <w:rPr>
          <w:rFonts w:eastAsia="DengXian"/>
        </w:rPr>
        <w:t xml:space="preserve"> </w:t>
      </w:r>
      <w:r w:rsidR="00D168DA">
        <w:rPr>
          <w:rFonts w:eastAsia="DengXian"/>
        </w:rPr>
        <w:t>I</w:t>
      </w:r>
      <w:r w:rsidR="00E85410">
        <w:rPr>
          <w:rFonts w:eastAsia="DengXian"/>
        </w:rPr>
        <w:t xml:space="preserve">n </w:t>
      </w:r>
      <w:r w:rsidR="00D168DA">
        <w:rPr>
          <w:rFonts w:eastAsia="DengXian"/>
        </w:rPr>
        <w:t>this</w:t>
      </w:r>
      <w:r w:rsidR="00E85410">
        <w:rPr>
          <w:rFonts w:eastAsia="DengXian"/>
        </w:rPr>
        <w:t xml:space="preserve"> case, </w:t>
      </w:r>
      <w:r w:rsidR="00E70D1A" w:rsidRPr="00E70D1A">
        <w:rPr>
          <w:rFonts w:eastAsia="DengXian"/>
        </w:rPr>
        <w:t>it</w:t>
      </w:r>
      <w:r w:rsidR="00E85410">
        <w:rPr>
          <w:rFonts w:eastAsia="DengXian"/>
        </w:rPr>
        <w:t xml:space="preserve"> must</w:t>
      </w:r>
      <w:r w:rsidR="00E70D1A" w:rsidRPr="00E70D1A">
        <w:rPr>
          <w:rFonts w:eastAsia="DengXian"/>
        </w:rPr>
        <w:t xml:space="preserve"> detect LPWUS on every single received sample.</w:t>
      </w:r>
    </w:p>
    <w:p w14:paraId="2868B462" w14:textId="5397E7AF" w:rsidR="00473A91" w:rsidRDefault="00473A91" w:rsidP="00473A91">
      <w:pPr>
        <w:rPr>
          <w:rFonts w:eastAsia="DengXian"/>
        </w:rPr>
      </w:pPr>
      <w:r>
        <w:rPr>
          <w:rFonts w:eastAsia="DengXian"/>
          <w:b/>
          <w:bCs/>
        </w:rPr>
        <w:t>What the problem is</w:t>
      </w:r>
      <w:r>
        <w:rPr>
          <w:rFonts w:eastAsia="DengXian"/>
        </w:rPr>
        <w:t xml:space="preserve">: </w:t>
      </w:r>
      <w:r w:rsidR="00001C68" w:rsidRPr="00001C68">
        <w:rPr>
          <w:rFonts w:eastAsia="DengXian"/>
        </w:rPr>
        <w:t xml:space="preserve">With 1% FAR, LPWUR will wake up the MR with a chance of 98.2% after 400 attempts of continuous monitoring, which may lead to wrongly waking </w:t>
      </w:r>
      <w:r w:rsidR="00C9238B">
        <w:rPr>
          <w:rFonts w:eastAsia="DengXian"/>
        </w:rPr>
        <w:t xml:space="preserve">the </w:t>
      </w:r>
      <w:r w:rsidR="00001C68" w:rsidRPr="00001C68">
        <w:rPr>
          <w:rFonts w:eastAsia="DengXian"/>
        </w:rPr>
        <w:t>MR up and wasting transition energy.</w:t>
      </w:r>
    </w:p>
    <w:p w14:paraId="53DCD8AF" w14:textId="67BCE0DE" w:rsidR="00473A91" w:rsidRDefault="00473A91" w:rsidP="00473A91">
      <w:pPr>
        <w:rPr>
          <w:rFonts w:eastAsia="DengXian"/>
        </w:rPr>
      </w:pPr>
      <w:r>
        <w:rPr>
          <w:rFonts w:eastAsia="DengXian"/>
          <w:b/>
          <w:bCs/>
        </w:rPr>
        <w:t>Why it matters</w:t>
      </w:r>
      <w:r>
        <w:rPr>
          <w:rFonts w:eastAsia="DengXian"/>
        </w:rPr>
        <w:t>:</w:t>
      </w:r>
      <w:r>
        <w:rPr>
          <w:rFonts w:eastAsia="DengXian"/>
          <w:b/>
          <w:bCs/>
        </w:rPr>
        <w:t xml:space="preserve"> </w:t>
      </w:r>
      <w:r w:rsidR="00B54BB7">
        <w:rPr>
          <w:rFonts w:eastAsia="DengXian"/>
        </w:rPr>
        <w:t>C</w:t>
      </w:r>
      <w:r w:rsidR="00B54BB7" w:rsidRPr="00B54BB7">
        <w:rPr>
          <w:rFonts w:eastAsia="DengXian"/>
        </w:rPr>
        <w:t>ontinuous monitoring</w:t>
      </w:r>
      <w:r w:rsidR="00B54BB7">
        <w:rPr>
          <w:rFonts w:eastAsia="DengXian"/>
        </w:rPr>
        <w:t xml:space="preserve"> increases LPWUR</w:t>
      </w:r>
      <w:r w:rsidR="00AC105A">
        <w:rPr>
          <w:rFonts w:eastAsia="DengXian"/>
        </w:rPr>
        <w:t>’s power consumption and</w:t>
      </w:r>
      <w:r w:rsidR="00B54BB7">
        <w:rPr>
          <w:rFonts w:eastAsia="DengXian"/>
          <w:b/>
          <w:bCs/>
        </w:rPr>
        <w:t xml:space="preserve"> </w:t>
      </w:r>
      <w:r w:rsidR="00AC105A">
        <w:rPr>
          <w:rStyle w:val="ui-provider"/>
        </w:rPr>
        <w:t>w</w:t>
      </w:r>
      <w:r w:rsidR="00BB50E8">
        <w:rPr>
          <w:rStyle w:val="ui-provider"/>
        </w:rPr>
        <w:t>rongly waking MR up will waste transition power for turning hardware components on and off.</w:t>
      </w:r>
      <w:r>
        <w:rPr>
          <w:rFonts w:eastAsia="DengXian"/>
        </w:rPr>
        <w:t xml:space="preserve">   </w:t>
      </w:r>
    </w:p>
    <w:p w14:paraId="018E5EA5" w14:textId="77777777" w:rsidR="00473A91" w:rsidRDefault="00473A91" w:rsidP="00E60E36">
      <w:pPr>
        <w:pStyle w:val="Observation"/>
        <w:numPr>
          <w:ilvl w:val="0"/>
          <w:numId w:val="6"/>
        </w:numPr>
        <w:ind w:leftChars="-20" w:left="1519" w:hanging="1559"/>
        <w:textAlignment w:val="auto"/>
      </w:pPr>
      <w:bookmarkStart w:id="7" w:name="_Toc130908771"/>
      <w:bookmarkStart w:id="8" w:name="_Toc131701302"/>
      <w:r>
        <w:t xml:space="preserve">After LPWUR continues monitoring over 104.2 </w:t>
      </w:r>
      <m:oMath>
        <m:r>
          <m:rPr>
            <m:sty m:val="bi"/>
          </m:rPr>
          <w:rPr>
            <w:rFonts w:ascii="Cambria Math" w:hAnsi="Cambria Math"/>
          </w:rPr>
          <m:t>μ</m:t>
        </m:r>
      </m:oMath>
      <w:r>
        <w:t>s at a sampling rate of 3.84 MHz, LPWUR will most likely wake MR up due to a false alarm with a 98.2% FAR.</w:t>
      </w:r>
      <w:bookmarkEnd w:id="7"/>
      <w:bookmarkEnd w:id="8"/>
    </w:p>
    <w:p w14:paraId="4DD195BD" w14:textId="3B21ED75" w:rsidR="00473A91" w:rsidRDefault="00BB50E8" w:rsidP="00BB50E8">
      <w:pPr>
        <w:pStyle w:val="Proposal"/>
        <w:spacing w:before="240"/>
        <w:rPr>
          <w:rFonts w:eastAsia="DengXian"/>
        </w:rPr>
      </w:pPr>
      <w:bookmarkStart w:id="9" w:name="_Toc131701303"/>
      <w:r w:rsidRPr="00BB50E8">
        <w:rPr>
          <w:rFonts w:eastAsia="DengXian"/>
        </w:rPr>
        <w:t>To prevent the risk of a high FAR, UE should not turn MR off before LPWUR receives the first LPWUS or synchronizes with the network successfully, and LPWUR should not expect to receive another LPWUS after a certain time.</w:t>
      </w:r>
      <w:bookmarkEnd w:id="9"/>
    </w:p>
    <w:bookmarkEnd w:id="0"/>
    <w:p w14:paraId="0D8103DD" w14:textId="77777777" w:rsidR="00A916A4" w:rsidRPr="00CC324E" w:rsidRDefault="00A916A4" w:rsidP="00CC324E">
      <w:pPr>
        <w:rPr>
          <w:rFonts w:hint="eastAsia"/>
          <w:lang w:val="en-GB" w:eastAsia="zh-TW"/>
        </w:rPr>
      </w:pPr>
    </w:p>
    <w:p w14:paraId="153187B5" w14:textId="627DE306" w:rsidR="008F2C04" w:rsidRPr="001072D6" w:rsidRDefault="008F2C04" w:rsidP="008F2C04">
      <w:pPr>
        <w:pStyle w:val="Heading1"/>
      </w:pPr>
      <w:r w:rsidRPr="001072D6">
        <w:t>Conclusion</w:t>
      </w:r>
    </w:p>
    <w:p w14:paraId="127B4BA1" w14:textId="40ABECE0" w:rsidR="008F2C04" w:rsidRPr="001072D6" w:rsidRDefault="008F2C04" w:rsidP="009C0BC2">
      <w:pPr>
        <w:rPr>
          <w:rFonts w:eastAsia="DengXian"/>
          <w:lang w:val="en-GB"/>
        </w:rPr>
      </w:pPr>
      <w:r w:rsidRPr="001072D6">
        <w:rPr>
          <w:rFonts w:eastAsia="DengXian"/>
          <w:lang w:val="en-GB"/>
        </w:rPr>
        <w:t xml:space="preserve">In </w:t>
      </w:r>
      <w:r w:rsidR="0072765F" w:rsidRPr="001072D6">
        <w:rPr>
          <w:rFonts w:eastAsia="DengXian"/>
          <w:lang w:val="en-GB"/>
        </w:rPr>
        <w:t xml:space="preserve">this contribution, we have the following </w:t>
      </w:r>
      <w:r w:rsidR="00FD69AC" w:rsidRPr="001072D6">
        <w:rPr>
          <w:rFonts w:eastAsia="DengXian"/>
          <w:lang w:val="en-GB"/>
        </w:rPr>
        <w:t xml:space="preserve">observations and </w:t>
      </w:r>
      <w:r w:rsidR="0072765F" w:rsidRPr="001072D6">
        <w:rPr>
          <w:rFonts w:eastAsia="DengXian"/>
          <w:lang w:val="en-GB"/>
        </w:rPr>
        <w:t>proposals.</w:t>
      </w:r>
    </w:p>
    <w:p w14:paraId="440EAD16" w14:textId="77777777" w:rsidR="00E60E36" w:rsidRDefault="00561E82">
      <w:pPr>
        <w:pStyle w:val="TOC1"/>
        <w:rPr>
          <w:rFonts w:eastAsiaTheme="minorEastAsia" w:cstheme="minorBidi"/>
          <w:b w:val="0"/>
          <w:kern w:val="2"/>
          <w:sz w:val="24"/>
          <w:szCs w:val="22"/>
          <w:lang w:eastAsia="zh-TW"/>
        </w:rPr>
      </w:pPr>
      <w:r w:rsidRPr="001072D6">
        <w:rPr>
          <w:rFonts w:eastAsia="DengXian"/>
          <w:bCs/>
        </w:rPr>
        <w:fldChar w:fldCharType="begin"/>
      </w:r>
      <w:r w:rsidRPr="001072D6">
        <w:rPr>
          <w:rFonts w:eastAsia="DengXian"/>
          <w:bCs/>
        </w:rPr>
        <w:instrText xml:space="preserve"> TOC \n \p " " \t "Proposal,1,Observation,1" </w:instrText>
      </w:r>
      <w:r w:rsidRPr="001072D6">
        <w:rPr>
          <w:rFonts w:eastAsia="DengXian"/>
          <w:bCs/>
        </w:rPr>
        <w:fldChar w:fldCharType="separate"/>
      </w:r>
      <w:r w:rsidR="00E60E36">
        <w:t>Observation 1</w:t>
      </w:r>
      <w:r w:rsidR="00E60E36">
        <w:rPr>
          <w:rFonts w:eastAsiaTheme="minorEastAsia" w:cstheme="minorBidi"/>
          <w:b w:val="0"/>
          <w:kern w:val="2"/>
          <w:sz w:val="24"/>
          <w:szCs w:val="22"/>
          <w:lang w:eastAsia="zh-TW"/>
        </w:rPr>
        <w:tab/>
      </w:r>
      <w:r w:rsidR="00E60E36">
        <w:t>By monitoring PSS and SSS, LPWUR can prevent broadcasting periodic LPSS and NR SSB, thus achieving timing synchronization, maintaining a duty cycle, and monitoring serving cell RRM.</w:t>
      </w:r>
    </w:p>
    <w:p w14:paraId="021300A2" w14:textId="77777777" w:rsidR="00E60E36" w:rsidRDefault="00E60E36">
      <w:pPr>
        <w:pStyle w:val="TOC1"/>
        <w:rPr>
          <w:rFonts w:eastAsiaTheme="minorEastAsia" w:cstheme="minorBidi"/>
          <w:b w:val="0"/>
          <w:kern w:val="2"/>
          <w:sz w:val="24"/>
          <w:szCs w:val="22"/>
          <w:lang w:eastAsia="zh-TW"/>
        </w:rPr>
      </w:pPr>
      <w:r w:rsidRPr="00976711">
        <w:rPr>
          <w:rFonts w:eastAsia="DengXian"/>
        </w:rPr>
        <w:t>Proposal 1</w:t>
      </w:r>
      <w:r>
        <w:rPr>
          <w:rFonts w:eastAsiaTheme="minorEastAsia" w:cstheme="minorBidi"/>
          <w:b w:val="0"/>
          <w:kern w:val="2"/>
          <w:sz w:val="24"/>
          <w:szCs w:val="22"/>
          <w:lang w:eastAsia="zh-TW"/>
        </w:rPr>
        <w:tab/>
      </w:r>
      <w:r w:rsidRPr="00976711">
        <w:rPr>
          <w:rFonts w:eastAsia="DengXian"/>
        </w:rPr>
        <w:t>RAN1 should take advantage of LPWUR to monitor periodic NR PSS and SSS for a duty cycle and serving cell relaxation, while also monitoring OOK-based LPWUS to reduce hardware complexity and power consumption. This would ensure the best balance between signaling overhead and energy saving.</w:t>
      </w:r>
    </w:p>
    <w:p w14:paraId="2E0BFFF3" w14:textId="77777777" w:rsidR="00E60E36" w:rsidRDefault="00E60E36">
      <w:pPr>
        <w:pStyle w:val="TOC1"/>
        <w:rPr>
          <w:rFonts w:eastAsiaTheme="minorEastAsia" w:cstheme="minorBidi"/>
          <w:b w:val="0"/>
          <w:kern w:val="2"/>
          <w:sz w:val="24"/>
          <w:szCs w:val="22"/>
          <w:lang w:eastAsia="zh-TW"/>
        </w:rPr>
      </w:pPr>
      <w:r w:rsidRPr="00976711">
        <w:rPr>
          <w:lang w:val="en-GB"/>
        </w:rPr>
        <w:t>Observation 2</w:t>
      </w:r>
      <w:r>
        <w:rPr>
          <w:rFonts w:eastAsiaTheme="minorEastAsia" w:cstheme="minorBidi"/>
          <w:b w:val="0"/>
          <w:kern w:val="2"/>
          <w:sz w:val="24"/>
          <w:szCs w:val="22"/>
          <w:lang w:eastAsia="zh-TW"/>
        </w:rPr>
        <w:tab/>
      </w:r>
      <w:r w:rsidRPr="00976711">
        <w:rPr>
          <w:lang w:val="en-GB"/>
        </w:rPr>
        <w:t>The OOK LPWUR can maintain its low complexity by using an independent receiver to provide timing synchronization and the DC level estimation, to decode the OOK-based LPWUS.</w:t>
      </w:r>
    </w:p>
    <w:p w14:paraId="1D66D07E" w14:textId="77777777" w:rsidR="00E60E36" w:rsidRDefault="00E60E36">
      <w:pPr>
        <w:pStyle w:val="TOC1"/>
        <w:rPr>
          <w:rFonts w:eastAsiaTheme="minorEastAsia" w:cstheme="minorBidi"/>
          <w:b w:val="0"/>
          <w:kern w:val="2"/>
          <w:sz w:val="24"/>
          <w:szCs w:val="22"/>
          <w:lang w:eastAsia="zh-TW"/>
        </w:rPr>
      </w:pPr>
      <w:r w:rsidRPr="00976711">
        <w:rPr>
          <w:rFonts w:eastAsia="DengXian"/>
          <w:lang w:val="en-GB"/>
        </w:rPr>
        <w:t>Proposal 2</w:t>
      </w:r>
      <w:r>
        <w:rPr>
          <w:rFonts w:eastAsiaTheme="minorEastAsia" w:cstheme="minorBidi"/>
          <w:b w:val="0"/>
          <w:kern w:val="2"/>
          <w:sz w:val="24"/>
          <w:szCs w:val="22"/>
          <w:lang w:eastAsia="zh-TW"/>
        </w:rPr>
        <w:tab/>
      </w:r>
      <w:r w:rsidRPr="00976711">
        <w:rPr>
          <w:rFonts w:eastAsia="DengXian"/>
          <w:lang w:val="en-GB"/>
        </w:rPr>
        <w:t>An OOK-based LPWUR should have an independent receiver to provide timing synchronization and the DC level estimation, as well as an AGC module to estimate the ADC range for improved signal reception.</w:t>
      </w:r>
    </w:p>
    <w:p w14:paraId="0C5939A2" w14:textId="77777777" w:rsidR="00E60E36" w:rsidRDefault="00E60E36">
      <w:pPr>
        <w:pStyle w:val="TOC1"/>
        <w:rPr>
          <w:rFonts w:eastAsiaTheme="minorEastAsia" w:cstheme="minorBidi"/>
          <w:b w:val="0"/>
          <w:kern w:val="2"/>
          <w:sz w:val="24"/>
          <w:szCs w:val="22"/>
          <w:lang w:eastAsia="zh-TW"/>
        </w:rPr>
      </w:pPr>
      <w:r w:rsidRPr="00976711">
        <w:rPr>
          <w:lang w:val="en-GB"/>
        </w:rPr>
        <w:t>Observation 3</w:t>
      </w:r>
      <w:r>
        <w:rPr>
          <w:rFonts w:eastAsiaTheme="minorEastAsia" w:cstheme="minorBidi"/>
          <w:b w:val="0"/>
          <w:kern w:val="2"/>
          <w:sz w:val="24"/>
          <w:szCs w:val="22"/>
          <w:lang w:eastAsia="zh-TW"/>
        </w:rPr>
        <w:tab/>
      </w:r>
      <w:r w:rsidRPr="00976711">
        <w:rPr>
          <w:lang w:val="en-GB"/>
        </w:rPr>
        <w:t>Lowering the LO accuracy from 10ppm to 200ppm results in higher power consumption and a risk of false alarms.</w:t>
      </w:r>
    </w:p>
    <w:p w14:paraId="5604B6BF" w14:textId="77777777" w:rsidR="00E60E36" w:rsidRDefault="00E60E36">
      <w:pPr>
        <w:pStyle w:val="TOC1"/>
        <w:rPr>
          <w:rFonts w:eastAsiaTheme="minorEastAsia" w:cstheme="minorBidi"/>
          <w:b w:val="0"/>
          <w:kern w:val="2"/>
          <w:sz w:val="24"/>
          <w:szCs w:val="22"/>
          <w:lang w:eastAsia="zh-TW"/>
        </w:rPr>
      </w:pPr>
      <w:r w:rsidRPr="00976711">
        <w:rPr>
          <w:rFonts w:eastAsia="DengXian"/>
          <w:lang w:val="en-GB"/>
        </w:rPr>
        <w:t>Proposal 3</w:t>
      </w:r>
      <w:r>
        <w:rPr>
          <w:rFonts w:eastAsiaTheme="minorEastAsia" w:cstheme="minorBidi"/>
          <w:b w:val="0"/>
          <w:kern w:val="2"/>
          <w:sz w:val="24"/>
          <w:szCs w:val="22"/>
          <w:lang w:eastAsia="zh-TW"/>
        </w:rPr>
        <w:tab/>
      </w:r>
      <w:r w:rsidRPr="00976711">
        <w:rPr>
          <w:rFonts w:eastAsia="DengXian"/>
          <w:lang w:val="en-GB"/>
        </w:rPr>
        <w:t>To reduce the power consumption and the risk of false alarms, the main radio (MR) should generate the PSS candidates with fewer hypotheses and stay awake before LPWUR has built up its synchronization.</w:t>
      </w:r>
    </w:p>
    <w:p w14:paraId="0DE38E63" w14:textId="77777777" w:rsidR="00E60E36" w:rsidRDefault="00E60E36">
      <w:pPr>
        <w:pStyle w:val="TOC1"/>
        <w:rPr>
          <w:rFonts w:eastAsiaTheme="minorEastAsia" w:cstheme="minorBidi"/>
          <w:b w:val="0"/>
          <w:kern w:val="2"/>
          <w:sz w:val="24"/>
          <w:szCs w:val="22"/>
          <w:lang w:eastAsia="zh-TW"/>
        </w:rPr>
      </w:pPr>
      <w:r>
        <w:t>Observation 1</w:t>
      </w:r>
      <w:r>
        <w:rPr>
          <w:rFonts w:eastAsiaTheme="minorEastAsia" w:cstheme="minorBidi"/>
          <w:b w:val="0"/>
          <w:kern w:val="2"/>
          <w:sz w:val="24"/>
          <w:szCs w:val="22"/>
          <w:lang w:eastAsia="zh-TW"/>
        </w:rPr>
        <w:tab/>
      </w:r>
      <w:r>
        <w:t xml:space="preserve">After LPWUR continues monitoring over 104.2 </w:t>
      </w:r>
      <m:oMath>
        <m:r>
          <m:rPr>
            <m:sty m:val="bi"/>
          </m:rPr>
          <w:rPr>
            <w:rFonts w:ascii="Cambria Math" w:hAnsi="Cambria Math"/>
          </w:rPr>
          <m:t>μ</m:t>
        </m:r>
      </m:oMath>
      <w:r>
        <w:t>s at a sampling rate of 3.84 MHz, LPWUR will most likely wake MR up due to a false alarm with a 98.2% FAR.</w:t>
      </w:r>
    </w:p>
    <w:p w14:paraId="6DDA2D00" w14:textId="77777777" w:rsidR="00E60E36" w:rsidRDefault="00E60E36">
      <w:pPr>
        <w:pStyle w:val="TOC1"/>
        <w:rPr>
          <w:rFonts w:eastAsiaTheme="minorEastAsia" w:cstheme="minorBidi"/>
          <w:b w:val="0"/>
          <w:kern w:val="2"/>
          <w:sz w:val="24"/>
          <w:szCs w:val="22"/>
          <w:lang w:eastAsia="zh-TW"/>
        </w:rPr>
      </w:pPr>
      <w:r w:rsidRPr="00976711">
        <w:rPr>
          <w:rFonts w:eastAsia="DengXian"/>
        </w:rPr>
        <w:t>Proposal 4</w:t>
      </w:r>
      <w:r>
        <w:rPr>
          <w:rFonts w:eastAsiaTheme="minorEastAsia" w:cstheme="minorBidi"/>
          <w:b w:val="0"/>
          <w:kern w:val="2"/>
          <w:sz w:val="24"/>
          <w:szCs w:val="22"/>
          <w:lang w:eastAsia="zh-TW"/>
        </w:rPr>
        <w:tab/>
      </w:r>
      <w:r w:rsidRPr="00976711">
        <w:rPr>
          <w:rFonts w:eastAsia="DengXian"/>
        </w:rPr>
        <w:t>To prevent the risk of a high FAR, UE should not turn MR off before LPWUR receives the first LPWUS or synchronizes with the network successfully, and LPWUR should not expect to receive another LPWUS after a certain time.</w:t>
      </w:r>
    </w:p>
    <w:p w14:paraId="06575319" w14:textId="65FD4C50" w:rsidR="00383ECE" w:rsidRPr="001072D6" w:rsidRDefault="00561E82" w:rsidP="00383ECE">
      <w:pPr>
        <w:rPr>
          <w:rFonts w:eastAsia="DengXian"/>
          <w:b/>
          <w:bCs/>
        </w:rPr>
      </w:pPr>
      <w:r w:rsidRPr="001072D6">
        <w:rPr>
          <w:rFonts w:eastAsia="DengXian" w:cstheme="minorHAnsi"/>
          <w:bCs/>
          <w:noProof/>
          <w:lang w:eastAsia="en-US"/>
        </w:rPr>
        <w:fldChar w:fldCharType="end"/>
      </w:r>
    </w:p>
    <w:p w14:paraId="0FD33994" w14:textId="6F7E5B9A" w:rsidR="009A3D6B" w:rsidRPr="001072D6" w:rsidRDefault="009A3D6B" w:rsidP="008F2C04">
      <w:pPr>
        <w:pStyle w:val="Heading1"/>
        <w:rPr>
          <w:rFonts w:eastAsia="DengXian"/>
        </w:rPr>
      </w:pPr>
      <w:r w:rsidRPr="001072D6">
        <w:t>Reference</w:t>
      </w:r>
      <w:r w:rsidRPr="001072D6">
        <w:rPr>
          <w:rFonts w:eastAsia="DengXian"/>
        </w:rPr>
        <w:t xml:space="preserve"> </w:t>
      </w:r>
    </w:p>
    <w:p w14:paraId="45F48382" w14:textId="5A3BD041" w:rsidR="00285EE1" w:rsidRPr="001072D6" w:rsidRDefault="00285EE1" w:rsidP="00872F86">
      <w:pPr>
        <w:pStyle w:val="Reference"/>
        <w:textAlignment w:val="auto"/>
      </w:pPr>
      <w:bookmarkStart w:id="10" w:name="_Ref114754378"/>
      <w:r w:rsidRPr="001072D6">
        <w:t>RP-222644, Revised SID: Study on low-power Wake-up Signal and Receiver for NR, vivo</w:t>
      </w:r>
      <w:bookmarkEnd w:id="10"/>
    </w:p>
    <w:p w14:paraId="155EBEAA" w14:textId="77777777" w:rsidR="00C21790" w:rsidRDefault="00C21790" w:rsidP="00C21790">
      <w:pPr>
        <w:pStyle w:val="Reference"/>
        <w:numPr>
          <w:ilvl w:val="0"/>
          <w:numId w:val="0"/>
        </w:numPr>
        <w:ind w:left="454" w:hanging="454"/>
        <w:jc w:val="left"/>
        <w:textAlignment w:val="auto"/>
        <w:rPr>
          <w:rFonts w:hint="eastAsia"/>
        </w:rPr>
      </w:pPr>
    </w:p>
    <w:p w14:paraId="2B50D0D2" w14:textId="4D44716E" w:rsidR="00C21790" w:rsidRPr="001072D6" w:rsidRDefault="00C21790" w:rsidP="00C21790">
      <w:pPr>
        <w:pStyle w:val="Heading1"/>
        <w:rPr>
          <w:rFonts w:hint="eastAsia"/>
        </w:rPr>
      </w:pPr>
      <w:r>
        <w:t xml:space="preserve">Appendix </w:t>
      </w:r>
    </w:p>
    <w:p w14:paraId="1113D0F0" w14:textId="240F62A3" w:rsidR="009F154A" w:rsidRDefault="00C21790" w:rsidP="00C21790">
      <w:pPr>
        <w:pStyle w:val="Heading2"/>
      </w:pPr>
      <w:bookmarkStart w:id="11" w:name="_Ref131699992"/>
      <w:r>
        <w:t>Agreements</w:t>
      </w:r>
      <w:bookmarkEnd w:id="11"/>
    </w:p>
    <w:p w14:paraId="2E5A219A" w14:textId="77777777" w:rsidR="008B65FF" w:rsidRDefault="008B65FF" w:rsidP="008B65FF">
      <w:pPr>
        <w:snapToGrid w:val="0"/>
        <w:spacing w:after="0"/>
        <w:rPr>
          <w:rFonts w:cs="Calibri"/>
          <w:color w:val="000000"/>
          <w:lang w:eastAsia="en-US"/>
        </w:rPr>
      </w:pPr>
      <w:r>
        <w:rPr>
          <w:rFonts w:cs="Calibri"/>
          <w:color w:val="000000"/>
          <w:highlight w:val="green"/>
        </w:rPr>
        <w:t>Agreement</w:t>
      </w:r>
      <w:r>
        <w:rPr>
          <w:rFonts w:cs="Calibri"/>
          <w:color w:val="000000"/>
        </w:rPr>
        <w:t xml:space="preserve"> (modified as shown below in red during Thursday session)</w:t>
      </w:r>
    </w:p>
    <w:p w14:paraId="52C7E8FC" w14:textId="77777777" w:rsidR="008B65FF" w:rsidRDefault="008B65FF" w:rsidP="008B65FF">
      <w:pPr>
        <w:snapToGrid w:val="0"/>
        <w:spacing w:after="0"/>
        <w:rPr>
          <w:rFonts w:cs="Calibri"/>
        </w:rPr>
      </w:pPr>
      <w:r>
        <w:rPr>
          <w:rFonts w:cs="Calibri"/>
        </w:rPr>
        <w:t xml:space="preserve">For MC-ASK waveform generation, where K is size of IFFT of CP-OFDMA, N is number of SCs used by LP-WUS including potential guard-bands, study further </w:t>
      </w:r>
    </w:p>
    <w:p w14:paraId="5A41F5CB" w14:textId="77777777" w:rsidR="008B65FF" w:rsidRDefault="008B65FF" w:rsidP="00E60E36">
      <w:pPr>
        <w:numPr>
          <w:ilvl w:val="0"/>
          <w:numId w:val="8"/>
        </w:numPr>
        <w:overflowPunct/>
        <w:autoSpaceDE/>
        <w:adjustRightInd/>
        <w:snapToGrid w:val="0"/>
        <w:spacing w:after="0"/>
        <w:jc w:val="left"/>
        <w:textAlignment w:val="auto"/>
        <w:rPr>
          <w:rFonts w:cs="Calibri"/>
          <w:lang w:eastAsia="x-none"/>
        </w:rPr>
      </w:pPr>
      <w:r>
        <w:rPr>
          <w:rFonts w:cs="Calibri"/>
          <w:lang w:eastAsia="x-none"/>
        </w:rPr>
        <w:t xml:space="preserve">Option OOK-1: Single-bit in 1 OFDM symbol, SCs of LP-WUS are </w:t>
      </w:r>
    </w:p>
    <w:p w14:paraId="2F7F5C51" w14:textId="77777777" w:rsidR="008B65FF" w:rsidRDefault="008B65FF" w:rsidP="00E60E36">
      <w:pPr>
        <w:numPr>
          <w:ilvl w:val="1"/>
          <w:numId w:val="9"/>
        </w:numPr>
        <w:overflowPunct/>
        <w:autoSpaceDE/>
        <w:adjustRightInd/>
        <w:snapToGrid w:val="0"/>
        <w:spacing w:after="0"/>
        <w:jc w:val="left"/>
        <w:textAlignment w:val="auto"/>
        <w:rPr>
          <w:rFonts w:cs="Calibri"/>
          <w:lang w:eastAsia="x-none"/>
        </w:rPr>
      </w:pPr>
      <w:r>
        <w:rPr>
          <w:rFonts w:cs="Calibri"/>
          <w:lang w:eastAsia="x-none"/>
        </w:rPr>
        <w:t>OOK=1 means all SCs are modulated</w:t>
      </w:r>
    </w:p>
    <w:p w14:paraId="440554A9" w14:textId="77777777" w:rsidR="008B65FF" w:rsidRDefault="008B65FF" w:rsidP="00E60E36">
      <w:pPr>
        <w:numPr>
          <w:ilvl w:val="1"/>
          <w:numId w:val="9"/>
        </w:numPr>
        <w:overflowPunct/>
        <w:autoSpaceDE/>
        <w:adjustRightInd/>
        <w:snapToGrid w:val="0"/>
        <w:spacing w:after="0"/>
        <w:jc w:val="left"/>
        <w:textAlignment w:val="auto"/>
        <w:rPr>
          <w:rFonts w:cs="Calibri"/>
          <w:lang w:eastAsia="x-none"/>
        </w:rPr>
      </w:pPr>
      <w:r>
        <w:rPr>
          <w:rFonts w:cs="Calibri"/>
          <w:lang w:eastAsia="x-none"/>
        </w:rPr>
        <w:t>OOK=0 means all SCs are zero power (from base-band point of view)</w:t>
      </w:r>
    </w:p>
    <w:p w14:paraId="1B8DAAF1" w14:textId="77777777" w:rsidR="008B65FF" w:rsidRDefault="008B65FF" w:rsidP="008B65FF">
      <w:pPr>
        <w:snapToGrid w:val="0"/>
        <w:spacing w:after="0"/>
        <w:rPr>
          <w:rFonts w:cs="Calibri"/>
          <w:lang w:eastAsia="en-US"/>
        </w:rPr>
      </w:pPr>
    </w:p>
    <w:p w14:paraId="24E3A756" w14:textId="12D2C09E" w:rsidR="008B65FF" w:rsidRDefault="008B65FF" w:rsidP="008B65FF">
      <w:pPr>
        <w:snapToGrid w:val="0"/>
        <w:spacing w:after="0"/>
        <w:jc w:val="center"/>
        <w:rPr>
          <w:rFonts w:cs="Calibri"/>
          <w:lang w:val="fi-FI"/>
        </w:rPr>
      </w:pPr>
      <w:r>
        <w:rPr>
          <w:rFonts w:cs="Calibri"/>
          <w:noProof/>
        </w:rPr>
        <w:drawing>
          <wp:inline distT="0" distB="0" distL="0" distR="0" wp14:anchorId="235F003F" wp14:editId="5C786BF7">
            <wp:extent cx="3761105" cy="155067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61105" cy="1550670"/>
                    </a:xfrm>
                    <a:prstGeom prst="rect">
                      <a:avLst/>
                    </a:prstGeom>
                    <a:noFill/>
                    <a:ln>
                      <a:noFill/>
                    </a:ln>
                  </pic:spPr>
                </pic:pic>
              </a:graphicData>
            </a:graphic>
          </wp:inline>
        </w:drawing>
      </w:r>
    </w:p>
    <w:p w14:paraId="4C97422B" w14:textId="77777777" w:rsidR="008B65FF" w:rsidRDefault="008B65FF" w:rsidP="008B65FF">
      <w:pPr>
        <w:snapToGrid w:val="0"/>
        <w:spacing w:after="0"/>
        <w:rPr>
          <w:rFonts w:cs="Calibri"/>
          <w:lang w:val="en-GB"/>
        </w:rPr>
      </w:pPr>
    </w:p>
    <w:p w14:paraId="61D240BD" w14:textId="77777777" w:rsidR="008B65FF" w:rsidRDefault="008B65FF" w:rsidP="00E60E36">
      <w:pPr>
        <w:numPr>
          <w:ilvl w:val="0"/>
          <w:numId w:val="9"/>
        </w:numPr>
        <w:overflowPunct/>
        <w:autoSpaceDE/>
        <w:adjustRightInd/>
        <w:snapToGrid w:val="0"/>
        <w:spacing w:after="0"/>
        <w:jc w:val="left"/>
        <w:textAlignment w:val="auto"/>
        <w:rPr>
          <w:rFonts w:cs="Calibri"/>
          <w:lang w:eastAsia="x-none"/>
        </w:rPr>
      </w:pPr>
      <w:r>
        <w:rPr>
          <w:rFonts w:cs="Calibri"/>
          <w:lang w:eastAsia="x-none"/>
        </w:rPr>
        <w:t xml:space="preserve">Option OOK-2: Parallel M-bit OOK in frequency domain, </w:t>
      </w:r>
    </w:p>
    <w:p w14:paraId="5A0A79AF" w14:textId="77777777" w:rsidR="008B65FF" w:rsidRDefault="008B65FF" w:rsidP="00E60E36">
      <w:pPr>
        <w:numPr>
          <w:ilvl w:val="1"/>
          <w:numId w:val="9"/>
        </w:numPr>
        <w:overflowPunct/>
        <w:autoSpaceDE/>
        <w:adjustRightInd/>
        <w:snapToGrid w:val="0"/>
        <w:spacing w:after="0"/>
        <w:jc w:val="left"/>
        <w:textAlignment w:val="auto"/>
        <w:rPr>
          <w:rFonts w:cs="Calibri"/>
          <w:lang w:eastAsia="x-none"/>
        </w:rPr>
      </w:pPr>
      <w:r>
        <w:rPr>
          <w:rFonts w:cs="Calibri"/>
          <w:lang w:eastAsia="x-none"/>
        </w:rPr>
        <w:t xml:space="preserve">N SCs of LP-WUS is further separated into M segments (M=2 in Figure) possibly with guard-bands in-between and/or around </w:t>
      </w:r>
    </w:p>
    <w:p w14:paraId="5EEB2569" w14:textId="77777777" w:rsidR="008B65FF" w:rsidRDefault="008B65FF" w:rsidP="00E60E36">
      <w:pPr>
        <w:numPr>
          <w:ilvl w:val="1"/>
          <w:numId w:val="9"/>
        </w:numPr>
        <w:overflowPunct/>
        <w:autoSpaceDE/>
        <w:adjustRightInd/>
        <w:snapToGrid w:val="0"/>
        <w:spacing w:after="0"/>
        <w:jc w:val="left"/>
        <w:textAlignment w:val="auto"/>
        <w:rPr>
          <w:rFonts w:cs="Calibri"/>
          <w:lang w:eastAsia="x-none"/>
        </w:rPr>
      </w:pPr>
      <w:r>
        <w:rPr>
          <w:rFonts w:cs="Calibri"/>
          <w:lang w:eastAsia="x-none"/>
        </w:rPr>
        <w:t>OOK=1 means all SCs in segment are modulated</w:t>
      </w:r>
    </w:p>
    <w:p w14:paraId="7E070A21" w14:textId="77777777" w:rsidR="008B65FF" w:rsidRDefault="008B65FF" w:rsidP="00E60E36">
      <w:pPr>
        <w:numPr>
          <w:ilvl w:val="1"/>
          <w:numId w:val="9"/>
        </w:numPr>
        <w:overflowPunct/>
        <w:autoSpaceDE/>
        <w:adjustRightInd/>
        <w:snapToGrid w:val="0"/>
        <w:spacing w:after="0"/>
        <w:jc w:val="left"/>
        <w:textAlignment w:val="auto"/>
        <w:rPr>
          <w:rFonts w:cs="Calibri"/>
          <w:lang w:eastAsia="x-none"/>
        </w:rPr>
      </w:pPr>
      <w:r>
        <w:rPr>
          <w:rFonts w:cs="Calibri"/>
          <w:lang w:eastAsia="x-none"/>
        </w:rPr>
        <w:t>OOK=0 means all SCs in segment are zero power (from base-band point of view)</w:t>
      </w:r>
    </w:p>
    <w:p w14:paraId="6F1C7DC9" w14:textId="77777777" w:rsidR="008B65FF" w:rsidRDefault="008B65FF" w:rsidP="00E60E36">
      <w:pPr>
        <w:numPr>
          <w:ilvl w:val="1"/>
          <w:numId w:val="9"/>
        </w:numPr>
        <w:overflowPunct/>
        <w:autoSpaceDE/>
        <w:adjustRightInd/>
        <w:snapToGrid w:val="0"/>
        <w:spacing w:after="0"/>
        <w:jc w:val="left"/>
        <w:textAlignment w:val="auto"/>
        <w:rPr>
          <w:rFonts w:cs="Calibri"/>
          <w:lang w:eastAsia="x-none"/>
        </w:rPr>
      </w:pPr>
      <w:r>
        <w:rPr>
          <w:rFonts w:cs="Calibri"/>
          <w:lang w:eastAsia="x-none"/>
        </w:rPr>
        <w:t>FFS architecture.</w:t>
      </w:r>
    </w:p>
    <w:p w14:paraId="33127424" w14:textId="77777777" w:rsidR="008B65FF" w:rsidRDefault="008B65FF" w:rsidP="008B65FF">
      <w:pPr>
        <w:snapToGrid w:val="0"/>
        <w:spacing w:after="0"/>
        <w:rPr>
          <w:rFonts w:cs="Calibri"/>
          <w:lang w:eastAsia="en-US"/>
        </w:rPr>
      </w:pPr>
    </w:p>
    <w:p w14:paraId="65FE671C" w14:textId="57F12A6A" w:rsidR="008B65FF" w:rsidRDefault="008B65FF" w:rsidP="008B65FF">
      <w:pPr>
        <w:snapToGrid w:val="0"/>
        <w:spacing w:after="0"/>
        <w:jc w:val="center"/>
        <w:rPr>
          <w:rFonts w:cs="Calibri"/>
        </w:rPr>
      </w:pPr>
      <w:r>
        <w:rPr>
          <w:rFonts w:cs="Calibri"/>
          <w:noProof/>
        </w:rPr>
        <w:drawing>
          <wp:inline distT="0" distB="0" distL="0" distR="0" wp14:anchorId="0E993F0A" wp14:editId="7363D50C">
            <wp:extent cx="3689350" cy="1812925"/>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89350" cy="1812925"/>
                    </a:xfrm>
                    <a:prstGeom prst="rect">
                      <a:avLst/>
                    </a:prstGeom>
                    <a:noFill/>
                    <a:ln>
                      <a:noFill/>
                    </a:ln>
                  </pic:spPr>
                </pic:pic>
              </a:graphicData>
            </a:graphic>
          </wp:inline>
        </w:drawing>
      </w:r>
    </w:p>
    <w:p w14:paraId="6BC69BCC" w14:textId="77777777" w:rsidR="008B65FF" w:rsidRDefault="008B65FF" w:rsidP="008B65FF">
      <w:pPr>
        <w:snapToGrid w:val="0"/>
        <w:spacing w:after="0"/>
        <w:rPr>
          <w:rFonts w:cs="Calibri"/>
        </w:rPr>
      </w:pPr>
    </w:p>
    <w:p w14:paraId="3D53E043" w14:textId="77777777" w:rsidR="008B65FF" w:rsidRDefault="008B65FF" w:rsidP="00E60E36">
      <w:pPr>
        <w:numPr>
          <w:ilvl w:val="0"/>
          <w:numId w:val="9"/>
        </w:numPr>
        <w:overflowPunct/>
        <w:autoSpaceDE/>
        <w:adjustRightInd/>
        <w:snapToGrid w:val="0"/>
        <w:spacing w:after="0"/>
        <w:jc w:val="left"/>
        <w:textAlignment w:val="auto"/>
        <w:rPr>
          <w:rFonts w:cs="Calibri"/>
          <w:lang w:eastAsia="x-none"/>
        </w:rPr>
      </w:pPr>
      <w:r>
        <w:rPr>
          <w:rFonts w:cs="Calibri"/>
          <w:lang w:eastAsia="x-none"/>
        </w:rPr>
        <w:t xml:space="preserve">Option OOK-3: </w:t>
      </w:r>
      <w:proofErr w:type="gramStart"/>
      <w:r>
        <w:rPr>
          <w:rFonts w:cs="Calibri"/>
          <w:lang w:eastAsia="x-none"/>
        </w:rPr>
        <w:t>Multi-tone</w:t>
      </w:r>
      <w:proofErr w:type="gramEnd"/>
      <w:r>
        <w:rPr>
          <w:rFonts w:cs="Calibri"/>
          <w:lang w:eastAsia="x-none"/>
        </w:rPr>
        <w:t xml:space="preserve"> single-bit OOK</w:t>
      </w:r>
    </w:p>
    <w:p w14:paraId="55CF4D9E" w14:textId="77777777" w:rsidR="008B65FF" w:rsidRDefault="008B65FF" w:rsidP="00E60E36">
      <w:pPr>
        <w:numPr>
          <w:ilvl w:val="1"/>
          <w:numId w:val="9"/>
        </w:numPr>
        <w:overflowPunct/>
        <w:autoSpaceDE/>
        <w:adjustRightInd/>
        <w:snapToGrid w:val="0"/>
        <w:spacing w:after="0"/>
        <w:jc w:val="left"/>
        <w:textAlignment w:val="auto"/>
        <w:rPr>
          <w:rFonts w:cs="Calibri"/>
          <w:lang w:eastAsia="x-none"/>
        </w:rPr>
      </w:pPr>
      <w:r>
        <w:rPr>
          <w:rFonts w:cs="Calibri"/>
          <w:lang w:eastAsia="x-none"/>
        </w:rPr>
        <w:t>N SCs of LP-WUS is separated into L segments (L=2 on Figure) without guard-bands in-between segment, but possibly around</w:t>
      </w:r>
    </w:p>
    <w:p w14:paraId="0CE19A17" w14:textId="77777777" w:rsidR="008B65FF" w:rsidRDefault="008B65FF" w:rsidP="00E60E36">
      <w:pPr>
        <w:numPr>
          <w:ilvl w:val="1"/>
          <w:numId w:val="9"/>
        </w:numPr>
        <w:overflowPunct/>
        <w:autoSpaceDE/>
        <w:adjustRightInd/>
        <w:snapToGrid w:val="0"/>
        <w:spacing w:after="0"/>
        <w:jc w:val="left"/>
        <w:textAlignment w:val="auto"/>
        <w:rPr>
          <w:rFonts w:cs="Calibri"/>
          <w:lang w:eastAsia="x-none"/>
        </w:rPr>
      </w:pPr>
      <w:r>
        <w:rPr>
          <w:rFonts w:cs="Calibri"/>
          <w:lang w:eastAsia="x-none"/>
        </w:rPr>
        <w:t>OOK=1 means 1 sub-carrier (known by UE) of each segment is modulated, rest of SC is zero power (from base-band point of view)</w:t>
      </w:r>
    </w:p>
    <w:p w14:paraId="45E12937" w14:textId="77777777" w:rsidR="008B65FF" w:rsidRDefault="008B65FF" w:rsidP="00E60E36">
      <w:pPr>
        <w:numPr>
          <w:ilvl w:val="1"/>
          <w:numId w:val="9"/>
        </w:numPr>
        <w:overflowPunct/>
        <w:autoSpaceDE/>
        <w:adjustRightInd/>
        <w:snapToGrid w:val="0"/>
        <w:spacing w:after="0"/>
        <w:jc w:val="left"/>
        <w:textAlignment w:val="auto"/>
        <w:rPr>
          <w:rFonts w:cs="Calibri"/>
          <w:lang w:eastAsia="x-none"/>
        </w:rPr>
      </w:pPr>
      <w:r>
        <w:rPr>
          <w:rFonts w:cs="Calibri"/>
          <w:lang w:eastAsia="x-none"/>
        </w:rPr>
        <w:t>OOK=0 means all SCs in all segments are zero power (from base-band point of view)</w:t>
      </w:r>
    </w:p>
    <w:p w14:paraId="69F6FA0B" w14:textId="77777777" w:rsidR="008B65FF" w:rsidRDefault="008B65FF" w:rsidP="00E60E36">
      <w:pPr>
        <w:numPr>
          <w:ilvl w:val="1"/>
          <w:numId w:val="9"/>
        </w:numPr>
        <w:overflowPunct/>
        <w:autoSpaceDE/>
        <w:adjustRightInd/>
        <w:snapToGrid w:val="0"/>
        <w:spacing w:after="0"/>
        <w:jc w:val="left"/>
        <w:textAlignment w:val="auto"/>
        <w:rPr>
          <w:rFonts w:cs="Calibri"/>
          <w:lang w:eastAsia="x-none"/>
        </w:rPr>
      </w:pPr>
      <w:r>
        <w:rPr>
          <w:rFonts w:cs="Calibri"/>
          <w:lang w:eastAsia="x-none"/>
        </w:rPr>
        <w:t>FFS architecture</w:t>
      </w:r>
    </w:p>
    <w:p w14:paraId="42E37ABF" w14:textId="6BD11CBE" w:rsidR="008B65FF" w:rsidRDefault="008B65FF" w:rsidP="008B65FF">
      <w:pPr>
        <w:snapToGrid w:val="0"/>
        <w:spacing w:after="0"/>
        <w:jc w:val="center"/>
        <w:rPr>
          <w:rFonts w:cs="Calibri"/>
          <w:lang w:eastAsia="en-US"/>
        </w:rPr>
      </w:pPr>
      <w:r>
        <w:rPr>
          <w:rFonts w:cs="Calibri"/>
          <w:noProof/>
        </w:rPr>
        <w:drawing>
          <wp:inline distT="0" distB="0" distL="0" distR="0" wp14:anchorId="2814276B" wp14:editId="6716ABFE">
            <wp:extent cx="3578225" cy="1772920"/>
            <wp:effectExtent l="0" t="0" r="317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78225" cy="1772920"/>
                    </a:xfrm>
                    <a:prstGeom prst="rect">
                      <a:avLst/>
                    </a:prstGeom>
                    <a:noFill/>
                    <a:ln>
                      <a:noFill/>
                    </a:ln>
                  </pic:spPr>
                </pic:pic>
              </a:graphicData>
            </a:graphic>
          </wp:inline>
        </w:drawing>
      </w:r>
    </w:p>
    <w:p w14:paraId="2BE8C9CE" w14:textId="77777777" w:rsidR="008B65FF" w:rsidRDefault="008B65FF" w:rsidP="008B65FF">
      <w:pPr>
        <w:snapToGrid w:val="0"/>
        <w:spacing w:after="0"/>
        <w:jc w:val="center"/>
        <w:rPr>
          <w:rFonts w:cs="Calibri"/>
          <w:lang w:eastAsia="en-US"/>
        </w:rPr>
      </w:pPr>
    </w:p>
    <w:p w14:paraId="1C92A434" w14:textId="77777777" w:rsidR="008B65FF" w:rsidRDefault="008B65FF" w:rsidP="00E60E36">
      <w:pPr>
        <w:numPr>
          <w:ilvl w:val="0"/>
          <w:numId w:val="9"/>
        </w:numPr>
        <w:overflowPunct/>
        <w:autoSpaceDE/>
        <w:adjustRightInd/>
        <w:snapToGrid w:val="0"/>
        <w:spacing w:after="0"/>
        <w:jc w:val="left"/>
        <w:textAlignment w:val="auto"/>
        <w:rPr>
          <w:rFonts w:eastAsia="SimSun" w:cs="Calibri"/>
          <w:lang w:eastAsia="x-none"/>
        </w:rPr>
      </w:pPr>
      <w:r>
        <w:rPr>
          <w:rFonts w:cs="Calibri"/>
          <w:lang w:eastAsia="x-none"/>
        </w:rPr>
        <w:t xml:space="preserve">Option OOK-4: Transform M-bit OOK in time domain </w:t>
      </w:r>
    </w:p>
    <w:p w14:paraId="40B2137E" w14:textId="77777777" w:rsidR="008B65FF" w:rsidRDefault="008B65FF" w:rsidP="00E60E36">
      <w:pPr>
        <w:numPr>
          <w:ilvl w:val="1"/>
          <w:numId w:val="9"/>
        </w:numPr>
        <w:overflowPunct/>
        <w:autoSpaceDE/>
        <w:adjustRightInd/>
        <w:snapToGrid w:val="0"/>
        <w:spacing w:after="0"/>
        <w:jc w:val="left"/>
        <w:textAlignment w:val="auto"/>
        <w:rPr>
          <w:rFonts w:eastAsia="SimSun" w:cs="Calibri"/>
          <w:lang w:eastAsia="x-none"/>
        </w:rPr>
      </w:pPr>
      <w:r>
        <w:rPr>
          <w:rFonts w:eastAsia="SimSun" w:cs="Calibri"/>
          <w:lang w:eastAsia="x-none"/>
        </w:rPr>
        <w:t>N SCs of OOK-1 are generated by a transformation (DFT/Least square)</w:t>
      </w:r>
    </w:p>
    <w:p w14:paraId="0AA28FE2" w14:textId="77777777" w:rsidR="008B65FF" w:rsidRDefault="008B65FF" w:rsidP="00E60E36">
      <w:pPr>
        <w:numPr>
          <w:ilvl w:val="2"/>
          <w:numId w:val="9"/>
        </w:numPr>
        <w:overflowPunct/>
        <w:autoSpaceDE/>
        <w:adjustRightInd/>
        <w:snapToGrid w:val="0"/>
        <w:spacing w:after="0"/>
        <w:jc w:val="left"/>
        <w:textAlignment w:val="auto"/>
        <w:rPr>
          <w:rFonts w:eastAsia="SimSun" w:cs="Calibri"/>
          <w:lang w:eastAsia="x-none"/>
        </w:rPr>
      </w:pPr>
      <w:r>
        <w:rPr>
          <w:rFonts w:eastAsia="SimSun" w:cs="Calibri"/>
          <w:lang w:eastAsia="x-none"/>
        </w:rPr>
        <w:t xml:space="preserve">N’ samples are generated from M-bits </w:t>
      </w:r>
    </w:p>
    <w:p w14:paraId="1976930B" w14:textId="77777777" w:rsidR="008B65FF" w:rsidRDefault="008B65FF" w:rsidP="00E60E36">
      <w:pPr>
        <w:numPr>
          <w:ilvl w:val="2"/>
          <w:numId w:val="9"/>
        </w:numPr>
        <w:overflowPunct/>
        <w:autoSpaceDE/>
        <w:adjustRightInd/>
        <w:snapToGrid w:val="0"/>
        <w:spacing w:after="0"/>
        <w:jc w:val="left"/>
        <w:textAlignment w:val="auto"/>
        <w:rPr>
          <w:rFonts w:eastAsia="SimSun" w:cs="Calibri"/>
          <w:lang w:eastAsia="x-none"/>
        </w:rPr>
      </w:pPr>
      <w:r>
        <w:rPr>
          <w:rFonts w:eastAsia="SimSun" w:cs="Calibri"/>
          <w:lang w:eastAsia="x-none"/>
        </w:rPr>
        <w:t>signal modification may or may NOT be used</w:t>
      </w:r>
    </w:p>
    <w:p w14:paraId="74F3BA7A" w14:textId="77777777" w:rsidR="008B65FF" w:rsidRDefault="008B65FF" w:rsidP="00E60E36">
      <w:pPr>
        <w:numPr>
          <w:ilvl w:val="2"/>
          <w:numId w:val="9"/>
        </w:numPr>
        <w:overflowPunct/>
        <w:autoSpaceDE/>
        <w:adjustRightInd/>
        <w:snapToGrid w:val="0"/>
        <w:spacing w:after="0"/>
        <w:jc w:val="left"/>
        <w:textAlignment w:val="auto"/>
        <w:rPr>
          <w:rFonts w:eastAsia="SimSun" w:cs="Calibri"/>
          <w:lang w:eastAsia="x-none"/>
        </w:rPr>
      </w:pPr>
      <w:r>
        <w:rPr>
          <w:rFonts w:eastAsia="SimSun" w:cs="Calibri"/>
          <w:lang w:eastAsia="x-none"/>
        </w:rPr>
        <w:t>truncation or other additional modification may or may NOT be used, if not used, N is the same as N’</w:t>
      </w:r>
    </w:p>
    <w:p w14:paraId="4545BDFA" w14:textId="77777777" w:rsidR="008B65FF" w:rsidRDefault="008B65FF" w:rsidP="00E60E36">
      <w:pPr>
        <w:numPr>
          <w:ilvl w:val="1"/>
          <w:numId w:val="9"/>
        </w:numPr>
        <w:overflowPunct/>
        <w:autoSpaceDE/>
        <w:adjustRightInd/>
        <w:snapToGrid w:val="0"/>
        <w:spacing w:after="0"/>
        <w:jc w:val="left"/>
        <w:textAlignment w:val="auto"/>
        <w:rPr>
          <w:rFonts w:eastAsia="SimSun" w:cs="Calibri"/>
          <w:lang w:eastAsia="x-none"/>
        </w:rPr>
      </w:pPr>
      <w:r>
        <w:rPr>
          <w:rFonts w:eastAsia="SimSun" w:cs="Calibri"/>
          <w:lang w:eastAsia="x-none"/>
        </w:rPr>
        <w:t>N’ can be the same as K</w:t>
      </w:r>
    </w:p>
    <w:p w14:paraId="1F95E9C7" w14:textId="77777777" w:rsidR="008B65FF" w:rsidRDefault="008B65FF" w:rsidP="008B65FF">
      <w:pPr>
        <w:snapToGrid w:val="0"/>
        <w:spacing w:after="0"/>
        <w:ind w:left="1440"/>
        <w:rPr>
          <w:rFonts w:eastAsia="SimSun" w:cs="Calibri"/>
          <w:lang w:eastAsia="x-none"/>
        </w:rPr>
      </w:pPr>
    </w:p>
    <w:p w14:paraId="5536357C" w14:textId="757B7A14" w:rsidR="008B65FF" w:rsidRDefault="008B65FF" w:rsidP="008B65FF">
      <w:pPr>
        <w:snapToGrid w:val="0"/>
        <w:spacing w:after="0"/>
        <w:ind w:left="720"/>
        <w:jc w:val="center"/>
        <w:rPr>
          <w:rFonts w:eastAsia="SimSun" w:cs="Calibri"/>
          <w:lang w:eastAsia="x-none"/>
        </w:rPr>
      </w:pPr>
      <w:r>
        <w:rPr>
          <w:rFonts w:cs="Calibri"/>
          <w:noProof/>
          <w:lang w:eastAsia="x-none"/>
        </w:rPr>
        <w:drawing>
          <wp:inline distT="0" distB="0" distL="0" distR="0" wp14:anchorId="283903F9" wp14:editId="3C286A1C">
            <wp:extent cx="4985385" cy="1311910"/>
            <wp:effectExtent l="0" t="0" r="5715"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85385" cy="1311910"/>
                    </a:xfrm>
                    <a:prstGeom prst="rect">
                      <a:avLst/>
                    </a:prstGeom>
                    <a:noFill/>
                    <a:ln>
                      <a:noFill/>
                    </a:ln>
                  </pic:spPr>
                </pic:pic>
              </a:graphicData>
            </a:graphic>
          </wp:inline>
        </w:drawing>
      </w:r>
    </w:p>
    <w:p w14:paraId="1BAEA6BF" w14:textId="77777777" w:rsidR="008B65FF" w:rsidRDefault="008B65FF" w:rsidP="008B65FF">
      <w:pPr>
        <w:snapToGrid w:val="0"/>
        <w:spacing w:after="0"/>
        <w:ind w:left="720"/>
        <w:jc w:val="center"/>
        <w:rPr>
          <w:rFonts w:eastAsia="SimSun" w:cs="Calibri"/>
          <w:lang w:eastAsia="x-none"/>
        </w:rPr>
      </w:pPr>
    </w:p>
    <w:p w14:paraId="163FB8EB" w14:textId="77777777" w:rsidR="008B65FF" w:rsidRDefault="008B65FF" w:rsidP="00E60E36">
      <w:pPr>
        <w:numPr>
          <w:ilvl w:val="0"/>
          <w:numId w:val="9"/>
        </w:numPr>
        <w:overflowPunct/>
        <w:autoSpaceDE/>
        <w:adjustRightInd/>
        <w:snapToGrid w:val="0"/>
        <w:spacing w:after="0"/>
        <w:textAlignment w:val="auto"/>
        <w:rPr>
          <w:rFonts w:eastAsia="Malgun Gothic" w:cs="Calibri"/>
          <w:lang w:eastAsia="x-none"/>
        </w:rPr>
      </w:pPr>
      <w:r>
        <w:rPr>
          <w:rFonts w:eastAsia="SimSun" w:cs="Calibri"/>
          <w:lang w:eastAsia="x-none"/>
        </w:rPr>
        <w:t xml:space="preserve">FFS modulated SCs are </w:t>
      </w:r>
      <w:proofErr w:type="gramStart"/>
      <w:r>
        <w:rPr>
          <w:rFonts w:eastAsia="SimSun" w:cs="Calibri"/>
          <w:lang w:eastAsia="x-none"/>
        </w:rPr>
        <w:t>e.g.</w:t>
      </w:r>
      <w:proofErr w:type="gramEnd"/>
      <w:r>
        <w:rPr>
          <w:rFonts w:eastAsia="SimSun" w:cs="Calibri"/>
          <w:lang w:eastAsia="x-none"/>
        </w:rPr>
        <w:t xml:space="preserve"> QAM symbols, sequences or other signals </w:t>
      </w:r>
    </w:p>
    <w:p w14:paraId="25A5C672" w14:textId="77777777" w:rsidR="008B65FF" w:rsidRDefault="008B65FF" w:rsidP="00E60E36">
      <w:pPr>
        <w:numPr>
          <w:ilvl w:val="1"/>
          <w:numId w:val="9"/>
        </w:numPr>
        <w:overflowPunct/>
        <w:autoSpaceDE/>
        <w:adjustRightInd/>
        <w:snapToGrid w:val="0"/>
        <w:spacing w:after="0"/>
        <w:textAlignment w:val="auto"/>
        <w:rPr>
          <w:rFonts w:eastAsia="Malgun Gothic" w:cs="Calibri"/>
          <w:lang w:eastAsia="x-none"/>
        </w:rPr>
      </w:pPr>
      <w:r>
        <w:rPr>
          <w:rFonts w:eastAsia="SimSun" w:cs="Calibri"/>
          <w:lang w:eastAsia="x-none"/>
        </w:rPr>
        <w:t>Companies to report their assumptions</w:t>
      </w:r>
    </w:p>
    <w:p w14:paraId="63BACA4B" w14:textId="77777777" w:rsidR="008B65FF" w:rsidRDefault="008B65FF" w:rsidP="00E60E36">
      <w:pPr>
        <w:numPr>
          <w:ilvl w:val="0"/>
          <w:numId w:val="9"/>
        </w:numPr>
        <w:overflowPunct/>
        <w:autoSpaceDE/>
        <w:adjustRightInd/>
        <w:snapToGrid w:val="0"/>
        <w:spacing w:after="0"/>
        <w:jc w:val="left"/>
        <w:textAlignment w:val="auto"/>
        <w:rPr>
          <w:rFonts w:eastAsia="Batang" w:cs="Calibri"/>
          <w:lang w:eastAsia="x-none"/>
        </w:rPr>
      </w:pPr>
      <w:r>
        <w:rPr>
          <w:rFonts w:cs="Calibri"/>
          <w:lang w:eastAsia="x-none"/>
        </w:rPr>
        <w:t>potential guard-band SCs are zero power (from base-band point of view)</w:t>
      </w:r>
    </w:p>
    <w:p w14:paraId="0FEF9902" w14:textId="77777777" w:rsidR="008B65FF" w:rsidRDefault="008B65FF" w:rsidP="00E60E36">
      <w:pPr>
        <w:numPr>
          <w:ilvl w:val="0"/>
          <w:numId w:val="9"/>
        </w:numPr>
        <w:overflowPunct/>
        <w:autoSpaceDE/>
        <w:adjustRightInd/>
        <w:snapToGrid w:val="0"/>
        <w:spacing w:after="0"/>
        <w:textAlignment w:val="auto"/>
        <w:rPr>
          <w:rFonts w:eastAsia="Malgun Gothic" w:cs="Calibri"/>
          <w:color w:val="FF0000"/>
          <w:lang w:eastAsia="x-none"/>
        </w:rPr>
      </w:pPr>
      <w:r>
        <w:rPr>
          <w:rFonts w:eastAsia="Malgun Gothic" w:cs="Calibri"/>
          <w:color w:val="FF0000"/>
          <w:lang w:eastAsia="x-none"/>
        </w:rPr>
        <w:t>[optionally, 2 additional segments, one always modulated and one always zero</w:t>
      </w:r>
      <w:r>
        <w:rPr>
          <w:rFonts w:cs="Calibri"/>
          <w:color w:val="FF0000"/>
          <w:lang w:eastAsia="x-none"/>
        </w:rPr>
        <w:t xml:space="preserve"> power (from base-band point of view) can be transmitted]</w:t>
      </w:r>
    </w:p>
    <w:p w14:paraId="75CD9B91" w14:textId="77777777" w:rsidR="008B65FF" w:rsidRDefault="008B65FF" w:rsidP="00E60E36">
      <w:pPr>
        <w:numPr>
          <w:ilvl w:val="0"/>
          <w:numId w:val="9"/>
        </w:numPr>
        <w:overflowPunct/>
        <w:autoSpaceDE/>
        <w:adjustRightInd/>
        <w:snapToGrid w:val="0"/>
        <w:spacing w:after="0"/>
        <w:textAlignment w:val="auto"/>
        <w:rPr>
          <w:rFonts w:eastAsia="Malgun Gothic" w:cs="Calibri"/>
          <w:lang w:eastAsia="x-none"/>
        </w:rPr>
      </w:pPr>
      <w:r>
        <w:rPr>
          <w:rFonts w:cs="Calibri"/>
          <w:lang w:eastAsia="x-none"/>
        </w:rPr>
        <w:t>Other options are not precluded (</w:t>
      </w:r>
      <w:proofErr w:type="gramStart"/>
      <w:r>
        <w:rPr>
          <w:rFonts w:cs="Calibri"/>
          <w:lang w:eastAsia="x-none"/>
        </w:rPr>
        <w:t>e.g.</w:t>
      </w:r>
      <w:proofErr w:type="gramEnd"/>
      <w:r>
        <w:rPr>
          <w:rFonts w:cs="Calibri"/>
          <w:lang w:eastAsia="x-none"/>
        </w:rPr>
        <w:t xml:space="preserve"> OOK-1 with multiple bits in one OFDM symbol)</w:t>
      </w:r>
    </w:p>
    <w:p w14:paraId="6BD61291" w14:textId="77777777" w:rsidR="008B65FF" w:rsidRDefault="008B65FF" w:rsidP="008B65FF">
      <w:pPr>
        <w:snapToGrid w:val="0"/>
        <w:spacing w:after="0"/>
        <w:rPr>
          <w:rFonts w:eastAsia="SimSun" w:cs="Calibri"/>
          <w:lang w:val="en-GB"/>
        </w:rPr>
      </w:pPr>
    </w:p>
    <w:p w14:paraId="0E933F7D" w14:textId="77777777" w:rsidR="008B65FF" w:rsidRDefault="008B65FF" w:rsidP="008B65FF">
      <w:pPr>
        <w:snapToGrid w:val="0"/>
        <w:spacing w:after="0"/>
        <w:rPr>
          <w:rFonts w:cs="Calibri"/>
          <w:highlight w:val="green"/>
          <w:lang w:eastAsia="en-US"/>
        </w:rPr>
      </w:pPr>
      <w:r>
        <w:rPr>
          <w:rFonts w:cs="Calibri"/>
          <w:highlight w:val="green"/>
        </w:rPr>
        <w:t>Agreement</w:t>
      </w:r>
    </w:p>
    <w:p w14:paraId="41F746CC" w14:textId="77777777" w:rsidR="008B65FF" w:rsidRDefault="008B65FF" w:rsidP="008B65FF">
      <w:pPr>
        <w:snapToGrid w:val="0"/>
        <w:spacing w:after="0"/>
        <w:rPr>
          <w:rFonts w:cs="Calibri"/>
        </w:rPr>
      </w:pPr>
      <w:r>
        <w:rPr>
          <w:rFonts w:cs="Calibri"/>
        </w:rPr>
        <w:t xml:space="preserve">Study synchronization signal used by LP-WUR, if needed, based on </w:t>
      </w:r>
    </w:p>
    <w:p w14:paraId="4663D647" w14:textId="77777777" w:rsidR="008B65FF" w:rsidRDefault="008B65FF" w:rsidP="00E60E36">
      <w:pPr>
        <w:numPr>
          <w:ilvl w:val="0"/>
          <w:numId w:val="10"/>
        </w:numPr>
        <w:overflowPunct/>
        <w:autoSpaceDE/>
        <w:adjustRightInd/>
        <w:snapToGrid w:val="0"/>
        <w:spacing w:after="0"/>
        <w:textAlignment w:val="auto"/>
        <w:rPr>
          <w:rFonts w:cs="Calibri"/>
          <w:bCs/>
          <w:lang w:eastAsia="x-none"/>
        </w:rPr>
      </w:pPr>
      <w:r>
        <w:rPr>
          <w:rFonts w:cs="Calibri"/>
          <w:bCs/>
          <w:lang w:eastAsia="x-none"/>
        </w:rPr>
        <w:t>Option 1: aperiodic signal transmitted as part of LP-WUS</w:t>
      </w:r>
    </w:p>
    <w:p w14:paraId="7F203748" w14:textId="77777777" w:rsidR="008B65FF" w:rsidRDefault="008B65FF" w:rsidP="00E60E36">
      <w:pPr>
        <w:numPr>
          <w:ilvl w:val="1"/>
          <w:numId w:val="10"/>
        </w:numPr>
        <w:overflowPunct/>
        <w:autoSpaceDE/>
        <w:adjustRightInd/>
        <w:snapToGrid w:val="0"/>
        <w:spacing w:after="0"/>
        <w:textAlignment w:val="auto"/>
        <w:rPr>
          <w:rFonts w:cs="Calibri"/>
          <w:bCs/>
          <w:lang w:eastAsia="x-none"/>
        </w:rPr>
      </w:pPr>
      <w:r>
        <w:rPr>
          <w:rFonts w:cs="Calibri"/>
          <w:bCs/>
          <w:lang w:eastAsia="x-none"/>
        </w:rPr>
        <w:t xml:space="preserve">FFS: Whether the signal can additionally be transmitted separately from LP-WUS </w:t>
      </w:r>
    </w:p>
    <w:p w14:paraId="11F5CF07" w14:textId="77777777" w:rsidR="008B65FF" w:rsidRDefault="008B65FF" w:rsidP="00E60E36">
      <w:pPr>
        <w:numPr>
          <w:ilvl w:val="0"/>
          <w:numId w:val="10"/>
        </w:numPr>
        <w:overflowPunct/>
        <w:autoSpaceDE/>
        <w:adjustRightInd/>
        <w:snapToGrid w:val="0"/>
        <w:spacing w:after="0"/>
        <w:textAlignment w:val="auto"/>
        <w:rPr>
          <w:rFonts w:eastAsia="Times New Roman" w:cs="Calibri"/>
          <w:bCs/>
          <w:lang w:eastAsia="x-none"/>
        </w:rPr>
      </w:pPr>
      <w:r>
        <w:rPr>
          <w:rFonts w:cs="Calibri"/>
          <w:bCs/>
          <w:lang w:eastAsia="x-none"/>
        </w:rPr>
        <w:t>Option 2: periodic signal transmitted separately from LP-WUS</w:t>
      </w:r>
    </w:p>
    <w:p w14:paraId="1E13FB6A" w14:textId="77777777" w:rsidR="008B65FF" w:rsidRDefault="008B65FF" w:rsidP="00E60E36">
      <w:pPr>
        <w:numPr>
          <w:ilvl w:val="0"/>
          <w:numId w:val="10"/>
        </w:numPr>
        <w:overflowPunct/>
        <w:autoSpaceDE/>
        <w:adjustRightInd/>
        <w:snapToGrid w:val="0"/>
        <w:spacing w:after="0"/>
        <w:textAlignment w:val="auto"/>
        <w:rPr>
          <w:rFonts w:eastAsia="SimSun" w:cs="Calibri"/>
          <w:lang w:val="en-GB"/>
        </w:rPr>
      </w:pPr>
      <w:r>
        <w:rPr>
          <w:rFonts w:cs="Calibri"/>
          <w:bCs/>
          <w:lang w:eastAsia="x-none"/>
        </w:rPr>
        <w:t>Option 3: Option1 + Option2</w:t>
      </w:r>
    </w:p>
    <w:p w14:paraId="7FA0CA00" w14:textId="77777777" w:rsidR="008B65FF" w:rsidRDefault="008B65FF" w:rsidP="008B65FF">
      <w:pPr>
        <w:snapToGrid w:val="0"/>
        <w:spacing w:after="0"/>
        <w:rPr>
          <w:rFonts w:eastAsia="SimSun" w:cs="Calibri"/>
          <w:lang w:val="en-GB"/>
        </w:rPr>
      </w:pPr>
    </w:p>
    <w:p w14:paraId="5672608E" w14:textId="77777777" w:rsidR="008B65FF" w:rsidRDefault="008B65FF" w:rsidP="008B65FF">
      <w:pPr>
        <w:snapToGrid w:val="0"/>
        <w:spacing w:after="0"/>
        <w:rPr>
          <w:rFonts w:cs="Calibri"/>
          <w:highlight w:val="green"/>
          <w:lang w:eastAsia="en-US"/>
        </w:rPr>
      </w:pPr>
      <w:r>
        <w:rPr>
          <w:rFonts w:cs="Calibri"/>
          <w:highlight w:val="green"/>
        </w:rPr>
        <w:t>Agreement</w:t>
      </w:r>
    </w:p>
    <w:p w14:paraId="7CEEF97B" w14:textId="77777777" w:rsidR="008B65FF" w:rsidRDefault="008B65FF" w:rsidP="008B65FF">
      <w:pPr>
        <w:snapToGrid w:val="0"/>
        <w:spacing w:after="0"/>
        <w:rPr>
          <w:rFonts w:cs="Calibri"/>
        </w:rPr>
      </w:pPr>
      <w:r>
        <w:rPr>
          <w:rFonts w:cs="Calibri"/>
        </w:rPr>
        <w:t>For M-bit MC-FSK generation study further the following options</w:t>
      </w:r>
    </w:p>
    <w:p w14:paraId="76E5D1FA" w14:textId="77777777" w:rsidR="008B65FF" w:rsidRDefault="008B65FF" w:rsidP="00E60E36">
      <w:pPr>
        <w:numPr>
          <w:ilvl w:val="0"/>
          <w:numId w:val="9"/>
        </w:numPr>
        <w:overflowPunct/>
        <w:autoSpaceDE/>
        <w:adjustRightInd/>
        <w:snapToGrid w:val="0"/>
        <w:spacing w:after="0"/>
        <w:jc w:val="left"/>
        <w:textAlignment w:val="auto"/>
        <w:rPr>
          <w:rFonts w:cs="Calibri"/>
          <w:lang w:eastAsia="x-none"/>
        </w:rPr>
      </w:pPr>
      <w:r>
        <w:rPr>
          <w:rFonts w:cs="Calibri"/>
          <w:lang w:eastAsia="x-none"/>
        </w:rPr>
        <w:t xml:space="preserve">Option FSK-1: N SCs of LP-WUS are separated to M pairs of segments with potential guard-bands in-between and around. </w:t>
      </w:r>
    </w:p>
    <w:p w14:paraId="69B54C0B" w14:textId="77777777" w:rsidR="008B65FF" w:rsidRDefault="008B65FF" w:rsidP="00E60E36">
      <w:pPr>
        <w:numPr>
          <w:ilvl w:val="1"/>
          <w:numId w:val="9"/>
        </w:numPr>
        <w:overflowPunct/>
        <w:autoSpaceDE/>
        <w:adjustRightInd/>
        <w:snapToGrid w:val="0"/>
        <w:spacing w:after="0"/>
        <w:jc w:val="left"/>
        <w:textAlignment w:val="auto"/>
        <w:rPr>
          <w:rFonts w:cs="Calibri"/>
          <w:lang w:eastAsia="x-none"/>
        </w:rPr>
      </w:pPr>
      <w:r>
        <w:rPr>
          <w:rFonts w:cs="Calibri"/>
          <w:lang w:eastAsia="x-none"/>
        </w:rPr>
        <w:t>segment comprises one sub-carrier or multiple contiguous SCs</w:t>
      </w:r>
    </w:p>
    <w:p w14:paraId="6B33354F" w14:textId="77777777" w:rsidR="008B65FF" w:rsidRDefault="008B65FF" w:rsidP="00E60E36">
      <w:pPr>
        <w:numPr>
          <w:ilvl w:val="1"/>
          <w:numId w:val="9"/>
        </w:numPr>
        <w:overflowPunct/>
        <w:autoSpaceDE/>
        <w:adjustRightInd/>
        <w:snapToGrid w:val="0"/>
        <w:spacing w:after="0"/>
        <w:jc w:val="left"/>
        <w:textAlignment w:val="auto"/>
        <w:rPr>
          <w:rFonts w:cs="Calibri"/>
          <w:lang w:eastAsia="x-none"/>
        </w:rPr>
      </w:pPr>
      <w:r>
        <w:rPr>
          <w:rFonts w:cs="Calibri"/>
          <w:lang w:eastAsia="x-none"/>
        </w:rPr>
        <w:t>in a pair of segments one segment is modulated, other segment is zero power (from base-band point of view)</w:t>
      </w:r>
    </w:p>
    <w:p w14:paraId="26910672" w14:textId="77777777" w:rsidR="008B65FF" w:rsidRDefault="008B65FF" w:rsidP="00E60E36">
      <w:pPr>
        <w:numPr>
          <w:ilvl w:val="0"/>
          <w:numId w:val="9"/>
        </w:numPr>
        <w:overflowPunct/>
        <w:autoSpaceDE/>
        <w:adjustRightInd/>
        <w:snapToGrid w:val="0"/>
        <w:spacing w:after="0"/>
        <w:jc w:val="left"/>
        <w:textAlignment w:val="auto"/>
        <w:rPr>
          <w:rFonts w:cs="Calibri"/>
          <w:lang w:eastAsia="x-none"/>
        </w:rPr>
      </w:pPr>
      <w:r>
        <w:rPr>
          <w:rFonts w:cs="Calibri"/>
          <w:lang w:eastAsia="x-none"/>
        </w:rPr>
        <w:t>Option FSK-2: N SCs of LP-WUS are separated to 2^M segments with potential guard-bands in-between and around.</w:t>
      </w:r>
    </w:p>
    <w:p w14:paraId="24B108E0" w14:textId="77777777" w:rsidR="008B65FF" w:rsidRDefault="008B65FF" w:rsidP="00E60E36">
      <w:pPr>
        <w:numPr>
          <w:ilvl w:val="1"/>
          <w:numId w:val="9"/>
        </w:numPr>
        <w:overflowPunct/>
        <w:autoSpaceDE/>
        <w:adjustRightInd/>
        <w:snapToGrid w:val="0"/>
        <w:spacing w:after="0"/>
        <w:jc w:val="left"/>
        <w:textAlignment w:val="auto"/>
        <w:rPr>
          <w:rFonts w:cs="Calibri"/>
          <w:lang w:eastAsia="x-none"/>
        </w:rPr>
      </w:pPr>
      <w:r>
        <w:rPr>
          <w:rFonts w:cs="Calibri"/>
          <w:lang w:eastAsia="x-none"/>
        </w:rPr>
        <w:t>segment comprises one sub-carrier or multiple contiguous SCs</w:t>
      </w:r>
    </w:p>
    <w:p w14:paraId="36AE3B76" w14:textId="77777777" w:rsidR="008B65FF" w:rsidRDefault="008B65FF" w:rsidP="00E60E36">
      <w:pPr>
        <w:numPr>
          <w:ilvl w:val="1"/>
          <w:numId w:val="9"/>
        </w:numPr>
        <w:overflowPunct/>
        <w:autoSpaceDE/>
        <w:adjustRightInd/>
        <w:snapToGrid w:val="0"/>
        <w:spacing w:after="0"/>
        <w:jc w:val="left"/>
        <w:textAlignment w:val="auto"/>
        <w:rPr>
          <w:rFonts w:cs="Calibri"/>
          <w:lang w:eastAsia="x-none"/>
        </w:rPr>
      </w:pPr>
      <w:r>
        <w:rPr>
          <w:rFonts w:cs="Calibri"/>
          <w:lang w:eastAsia="x-none"/>
        </w:rPr>
        <w:t>one segment from 2^M segments is modulated, other segments of SCs are zero power (from base-band point of view)</w:t>
      </w:r>
    </w:p>
    <w:p w14:paraId="552BFFA6" w14:textId="77777777" w:rsidR="008B65FF" w:rsidRDefault="008B65FF" w:rsidP="00E60E36">
      <w:pPr>
        <w:numPr>
          <w:ilvl w:val="0"/>
          <w:numId w:val="9"/>
        </w:numPr>
        <w:overflowPunct/>
        <w:autoSpaceDE/>
        <w:adjustRightInd/>
        <w:snapToGrid w:val="0"/>
        <w:spacing w:after="0"/>
        <w:jc w:val="left"/>
        <w:textAlignment w:val="auto"/>
        <w:rPr>
          <w:rFonts w:cs="Calibri"/>
          <w:lang w:eastAsia="x-none"/>
        </w:rPr>
      </w:pPr>
      <w:r>
        <w:rPr>
          <w:rFonts w:cs="Calibri"/>
          <w:lang w:eastAsia="x-none"/>
        </w:rPr>
        <w:t>M &gt;0</w:t>
      </w:r>
    </w:p>
    <w:p w14:paraId="13FB5EB8" w14:textId="77777777" w:rsidR="008B65FF" w:rsidRDefault="008B65FF" w:rsidP="00E60E36">
      <w:pPr>
        <w:numPr>
          <w:ilvl w:val="0"/>
          <w:numId w:val="9"/>
        </w:numPr>
        <w:overflowPunct/>
        <w:autoSpaceDE/>
        <w:adjustRightInd/>
        <w:snapToGrid w:val="0"/>
        <w:spacing w:after="0"/>
        <w:jc w:val="left"/>
        <w:textAlignment w:val="auto"/>
        <w:rPr>
          <w:rFonts w:cs="Calibri"/>
          <w:lang w:eastAsia="x-none"/>
        </w:rPr>
      </w:pPr>
      <w:r>
        <w:rPr>
          <w:rFonts w:cs="Calibri"/>
          <w:lang w:eastAsia="x-none"/>
        </w:rPr>
        <w:t>N &gt;1</w:t>
      </w:r>
    </w:p>
    <w:p w14:paraId="2D6D8366" w14:textId="77777777" w:rsidR="008B65FF" w:rsidRDefault="008B65FF" w:rsidP="00E60E36">
      <w:pPr>
        <w:numPr>
          <w:ilvl w:val="0"/>
          <w:numId w:val="11"/>
        </w:numPr>
        <w:overflowPunct/>
        <w:autoSpaceDE/>
        <w:adjustRightInd/>
        <w:snapToGrid w:val="0"/>
        <w:spacing w:after="0"/>
        <w:jc w:val="left"/>
        <w:textAlignment w:val="auto"/>
        <w:rPr>
          <w:rFonts w:cs="Calibri"/>
          <w:lang w:eastAsia="x-none"/>
        </w:rPr>
      </w:pPr>
      <w:r>
        <w:rPr>
          <w:rFonts w:cs="Calibri"/>
          <w:lang w:eastAsia="x-none"/>
        </w:rPr>
        <w:t xml:space="preserve">Study how to generate segment in time domain, </w:t>
      </w:r>
      <w:proofErr w:type="gramStart"/>
      <w:r>
        <w:rPr>
          <w:rFonts w:cs="Calibri"/>
          <w:lang w:eastAsia="x-none"/>
        </w:rPr>
        <w:t>e.g.</w:t>
      </w:r>
      <w:proofErr w:type="gramEnd"/>
      <w:r>
        <w:rPr>
          <w:rFonts w:cs="Calibri"/>
          <w:lang w:eastAsia="x-none"/>
        </w:rPr>
        <w:t xml:space="preserve"> OOK-1 or OOK-4 </w:t>
      </w:r>
    </w:p>
    <w:p w14:paraId="5D56AFA1" w14:textId="77777777" w:rsidR="008B65FF" w:rsidRDefault="008B65FF" w:rsidP="00E60E36">
      <w:pPr>
        <w:numPr>
          <w:ilvl w:val="0"/>
          <w:numId w:val="11"/>
        </w:numPr>
        <w:overflowPunct/>
        <w:autoSpaceDE/>
        <w:adjustRightInd/>
        <w:snapToGrid w:val="0"/>
        <w:spacing w:after="0"/>
        <w:jc w:val="left"/>
        <w:textAlignment w:val="auto"/>
        <w:rPr>
          <w:rFonts w:cs="Calibri"/>
          <w:lang w:eastAsia="x-none"/>
        </w:rPr>
      </w:pPr>
      <w:r>
        <w:rPr>
          <w:rFonts w:cs="Calibri"/>
          <w:lang w:eastAsia="x-none"/>
        </w:rPr>
        <w:t>Other options are not precluded.</w:t>
      </w:r>
    </w:p>
    <w:p w14:paraId="619C8994" w14:textId="77777777" w:rsidR="008B65FF" w:rsidRDefault="008B65FF" w:rsidP="008B65FF">
      <w:pPr>
        <w:snapToGrid w:val="0"/>
        <w:spacing w:after="0"/>
        <w:rPr>
          <w:rFonts w:cs="Calibri"/>
          <w:lang w:eastAsia="x-none"/>
        </w:rPr>
      </w:pPr>
    </w:p>
    <w:p w14:paraId="4D56E7A7" w14:textId="77777777" w:rsidR="008B65FF" w:rsidRDefault="008B65FF" w:rsidP="008B65FF">
      <w:pPr>
        <w:snapToGrid w:val="0"/>
        <w:spacing w:after="0"/>
        <w:rPr>
          <w:rFonts w:cs="Calibri"/>
          <w:highlight w:val="green"/>
          <w:lang w:eastAsia="en-US"/>
        </w:rPr>
      </w:pPr>
      <w:r>
        <w:rPr>
          <w:rFonts w:cs="Calibri"/>
          <w:highlight w:val="green"/>
        </w:rPr>
        <w:t>Agreement</w:t>
      </w:r>
    </w:p>
    <w:p w14:paraId="1A01D94C" w14:textId="77777777" w:rsidR="008B65FF" w:rsidRDefault="008B65FF" w:rsidP="008B65FF">
      <w:pPr>
        <w:snapToGrid w:val="0"/>
        <w:spacing w:after="0"/>
        <w:rPr>
          <w:rFonts w:cs="Calibri"/>
          <w:lang w:eastAsia="x-none"/>
        </w:rPr>
      </w:pPr>
      <w:r>
        <w:rPr>
          <w:rFonts w:cs="Calibri"/>
          <w:lang w:eastAsia="x-none"/>
        </w:rPr>
        <w:t xml:space="preserve">For MC-ASK or MC-FSK waveform generation, </w:t>
      </w:r>
      <w:r>
        <w:rPr>
          <w:rFonts w:eastAsia="SimSun" w:cs="Calibri"/>
          <w:lang w:eastAsia="x-none"/>
        </w:rPr>
        <w:t>SCS of a CP-OFDM symbol used for LP-WUS generation can be the same as SCS used for other NR transmissions in CP-OFDM symbol overlapping in time with, study whether SCS can be different, also study</w:t>
      </w:r>
    </w:p>
    <w:p w14:paraId="53F9F41A" w14:textId="77777777" w:rsidR="008B65FF" w:rsidRDefault="008B65FF" w:rsidP="00E60E36">
      <w:pPr>
        <w:numPr>
          <w:ilvl w:val="0"/>
          <w:numId w:val="12"/>
        </w:numPr>
        <w:overflowPunct/>
        <w:autoSpaceDE/>
        <w:adjustRightInd/>
        <w:snapToGrid w:val="0"/>
        <w:spacing w:after="0"/>
        <w:textAlignment w:val="auto"/>
        <w:rPr>
          <w:rFonts w:eastAsia="SimSun" w:cs="Calibri"/>
          <w:lang w:eastAsia="x-none"/>
        </w:rPr>
      </w:pPr>
      <w:r>
        <w:rPr>
          <w:rFonts w:eastAsia="SimSun" w:cs="Calibri"/>
          <w:lang w:eastAsia="x-none"/>
        </w:rPr>
        <w:t>FDM/TDM multiplexing with other NR transmissions</w:t>
      </w:r>
    </w:p>
    <w:p w14:paraId="37166BD4" w14:textId="77777777" w:rsidR="008B65FF" w:rsidRDefault="008B65FF" w:rsidP="00E60E36">
      <w:pPr>
        <w:numPr>
          <w:ilvl w:val="0"/>
          <w:numId w:val="12"/>
        </w:numPr>
        <w:overflowPunct/>
        <w:autoSpaceDE/>
        <w:adjustRightInd/>
        <w:snapToGrid w:val="0"/>
        <w:spacing w:after="0"/>
        <w:textAlignment w:val="auto"/>
        <w:rPr>
          <w:rFonts w:eastAsia="SimSun" w:cs="Calibri"/>
          <w:lang w:eastAsia="x-none"/>
        </w:rPr>
      </w:pPr>
      <w:r>
        <w:rPr>
          <w:rFonts w:eastAsia="SimSun" w:cs="Calibri"/>
          <w:lang w:eastAsia="x-none"/>
        </w:rPr>
        <w:t xml:space="preserve">link performance </w:t>
      </w:r>
    </w:p>
    <w:p w14:paraId="72336A72" w14:textId="77777777" w:rsidR="008B65FF" w:rsidRDefault="008B65FF" w:rsidP="00E60E36">
      <w:pPr>
        <w:numPr>
          <w:ilvl w:val="0"/>
          <w:numId w:val="12"/>
        </w:numPr>
        <w:overflowPunct/>
        <w:autoSpaceDE/>
        <w:adjustRightInd/>
        <w:snapToGrid w:val="0"/>
        <w:spacing w:after="0"/>
        <w:textAlignment w:val="auto"/>
        <w:rPr>
          <w:rFonts w:eastAsia="Batang" w:cs="Calibri"/>
          <w:lang w:eastAsia="x-none"/>
        </w:rPr>
      </w:pPr>
      <w:r>
        <w:rPr>
          <w:rFonts w:eastAsia="SimSun" w:cs="Calibri"/>
          <w:lang w:eastAsia="x-none"/>
        </w:rPr>
        <w:t>impact to legacy UEs</w:t>
      </w:r>
    </w:p>
    <w:p w14:paraId="39878DBA" w14:textId="77777777" w:rsidR="008B65FF" w:rsidRDefault="008B65FF" w:rsidP="00E60E36">
      <w:pPr>
        <w:numPr>
          <w:ilvl w:val="0"/>
          <w:numId w:val="12"/>
        </w:numPr>
        <w:overflowPunct/>
        <w:autoSpaceDE/>
        <w:adjustRightInd/>
        <w:snapToGrid w:val="0"/>
        <w:spacing w:after="0"/>
        <w:textAlignment w:val="auto"/>
        <w:rPr>
          <w:rFonts w:cs="Calibri"/>
          <w:lang w:eastAsia="x-none"/>
        </w:rPr>
      </w:pPr>
      <w:r>
        <w:rPr>
          <w:rFonts w:eastAsia="SimSun" w:cs="Calibri"/>
          <w:lang w:eastAsia="x-none"/>
        </w:rPr>
        <w:t xml:space="preserve">impact on gNB </w:t>
      </w:r>
    </w:p>
    <w:p w14:paraId="2054EB38" w14:textId="77777777" w:rsidR="008B65FF" w:rsidRDefault="008B65FF" w:rsidP="008B65FF">
      <w:pPr>
        <w:snapToGrid w:val="0"/>
        <w:spacing w:after="0"/>
        <w:rPr>
          <w:rFonts w:cs="Calibri"/>
          <w:lang w:eastAsia="x-none"/>
        </w:rPr>
      </w:pPr>
    </w:p>
    <w:p w14:paraId="74D0843B" w14:textId="77777777" w:rsidR="008B65FF" w:rsidRDefault="008B65FF" w:rsidP="008B65FF">
      <w:pPr>
        <w:snapToGrid w:val="0"/>
        <w:spacing w:after="0"/>
        <w:rPr>
          <w:rFonts w:cs="Calibri"/>
          <w:highlight w:val="green"/>
          <w:lang w:eastAsia="en-US"/>
        </w:rPr>
      </w:pPr>
      <w:r>
        <w:rPr>
          <w:rFonts w:cs="Calibri"/>
          <w:highlight w:val="green"/>
        </w:rPr>
        <w:t>Agreement</w:t>
      </w:r>
    </w:p>
    <w:p w14:paraId="7E6DB0CF" w14:textId="77777777" w:rsidR="008B65FF" w:rsidRDefault="008B65FF" w:rsidP="008B65FF">
      <w:pPr>
        <w:snapToGrid w:val="0"/>
        <w:spacing w:after="0"/>
        <w:rPr>
          <w:rFonts w:cs="Calibri"/>
        </w:rPr>
      </w:pPr>
      <w:r>
        <w:rPr>
          <w:rFonts w:cs="Calibri"/>
        </w:rPr>
        <w:t>Study further pros and cons of the following monitoring behaviors of LP-WUR</w:t>
      </w:r>
    </w:p>
    <w:p w14:paraId="5124EC42" w14:textId="77777777" w:rsidR="008B65FF" w:rsidRDefault="008B65FF" w:rsidP="00E60E36">
      <w:pPr>
        <w:pStyle w:val="ListParagraph"/>
        <w:numPr>
          <w:ilvl w:val="0"/>
          <w:numId w:val="13"/>
        </w:numPr>
        <w:overflowPunct w:val="0"/>
        <w:autoSpaceDE w:val="0"/>
        <w:autoSpaceDN w:val="0"/>
        <w:adjustRightInd w:val="0"/>
        <w:spacing w:after="0"/>
        <w:jc w:val="left"/>
        <w:rPr>
          <w:rFonts w:cs="Calibri"/>
          <w:szCs w:val="20"/>
        </w:rPr>
      </w:pPr>
      <w:r>
        <w:rPr>
          <w:rFonts w:cs="Calibri"/>
        </w:rPr>
        <w:t>Option1: Duty cycle, corresponds to LP-WUR switches between ON/OFF states</w:t>
      </w:r>
      <w:r>
        <w:rPr>
          <w:rFonts w:cs="Calibri"/>
          <w:color w:val="FF0000"/>
        </w:rPr>
        <w:t xml:space="preserve"> </w:t>
      </w:r>
    </w:p>
    <w:p w14:paraId="108891F2" w14:textId="77777777" w:rsidR="008B65FF" w:rsidRDefault="008B65FF" w:rsidP="00E60E36">
      <w:pPr>
        <w:pStyle w:val="ListParagraph"/>
        <w:numPr>
          <w:ilvl w:val="0"/>
          <w:numId w:val="13"/>
        </w:numPr>
        <w:overflowPunct w:val="0"/>
        <w:autoSpaceDE w:val="0"/>
        <w:autoSpaceDN w:val="0"/>
        <w:adjustRightInd w:val="0"/>
        <w:spacing w:after="0"/>
        <w:jc w:val="left"/>
        <w:rPr>
          <w:rFonts w:cs="Calibri"/>
        </w:rPr>
      </w:pPr>
      <w:r>
        <w:rPr>
          <w:rFonts w:cs="Calibri"/>
        </w:rPr>
        <w:t xml:space="preserve">Option2: Continuous monitoring, corresponds to LP-WUR is ON all the time </w:t>
      </w:r>
    </w:p>
    <w:p w14:paraId="6253AEF4" w14:textId="77777777" w:rsidR="008B65FF" w:rsidRDefault="008B65FF" w:rsidP="008B65FF">
      <w:pPr>
        <w:spacing w:after="0"/>
        <w:jc w:val="left"/>
        <w:rPr>
          <w:rFonts w:eastAsia="SimSun" w:cs="Calibri"/>
        </w:rPr>
      </w:pPr>
    </w:p>
    <w:p w14:paraId="3F6BAFC4" w14:textId="77777777" w:rsidR="008B65FF" w:rsidRDefault="008B65FF" w:rsidP="008B65FF">
      <w:pPr>
        <w:snapToGrid w:val="0"/>
        <w:spacing w:after="0"/>
        <w:rPr>
          <w:rFonts w:cs="Calibri"/>
          <w:highlight w:val="green"/>
          <w:lang w:eastAsia="en-US"/>
        </w:rPr>
      </w:pPr>
      <w:r>
        <w:rPr>
          <w:rFonts w:cs="Calibri"/>
          <w:highlight w:val="green"/>
        </w:rPr>
        <w:t>Agreement</w:t>
      </w:r>
    </w:p>
    <w:p w14:paraId="2142C5FA" w14:textId="77777777" w:rsidR="008B65FF" w:rsidRDefault="008B65FF" w:rsidP="008B65FF">
      <w:pPr>
        <w:snapToGrid w:val="0"/>
        <w:spacing w:after="0"/>
        <w:rPr>
          <w:rFonts w:cs="Calibri"/>
          <w:szCs w:val="24"/>
        </w:rPr>
      </w:pPr>
      <w:r>
        <w:rPr>
          <w:rFonts w:cs="Calibri"/>
        </w:rPr>
        <w:t xml:space="preserve">Study potential measurement metric used for RRM measurements performed by LP-WUR. </w:t>
      </w:r>
    </w:p>
    <w:p w14:paraId="19B1BE25" w14:textId="77777777" w:rsidR="008B65FF" w:rsidRDefault="008B65FF" w:rsidP="00E60E36">
      <w:pPr>
        <w:pStyle w:val="ListParagraph"/>
        <w:numPr>
          <w:ilvl w:val="0"/>
          <w:numId w:val="14"/>
        </w:numPr>
        <w:overflowPunct w:val="0"/>
        <w:autoSpaceDE w:val="0"/>
        <w:autoSpaceDN w:val="0"/>
        <w:adjustRightInd w:val="0"/>
        <w:spacing w:after="0"/>
        <w:jc w:val="left"/>
        <w:rPr>
          <w:rFonts w:cs="Calibri"/>
          <w:lang w:eastAsia="x-none"/>
        </w:rPr>
      </w:pPr>
      <w:r>
        <w:rPr>
          <w:rFonts w:cs="Calibri"/>
          <w:lang w:eastAsia="x-none"/>
        </w:rPr>
        <w:t>examples of measurement metric are signal quality, signal power, detection rate of LP-WUS/synch signal</w:t>
      </w:r>
    </w:p>
    <w:p w14:paraId="52D85F5E" w14:textId="77777777" w:rsidR="008B65FF" w:rsidRDefault="008B65FF" w:rsidP="00E60E36">
      <w:pPr>
        <w:pStyle w:val="ListParagraph"/>
        <w:numPr>
          <w:ilvl w:val="0"/>
          <w:numId w:val="14"/>
        </w:numPr>
        <w:overflowPunct w:val="0"/>
        <w:autoSpaceDE w:val="0"/>
        <w:autoSpaceDN w:val="0"/>
        <w:adjustRightInd w:val="0"/>
        <w:spacing w:after="0"/>
        <w:jc w:val="left"/>
        <w:rPr>
          <w:rFonts w:cs="Calibri"/>
          <w:lang w:eastAsia="x-none"/>
        </w:rPr>
      </w:pPr>
      <w:r>
        <w:rPr>
          <w:rFonts w:cs="Calibri"/>
          <w:lang w:eastAsia="x-none"/>
        </w:rPr>
        <w:t>companies to report assumption of signal used for measurements</w:t>
      </w:r>
    </w:p>
    <w:p w14:paraId="51CF6F64" w14:textId="77777777" w:rsidR="008B65FF" w:rsidRDefault="008B65FF" w:rsidP="008B65FF">
      <w:pPr>
        <w:spacing w:after="0"/>
        <w:jc w:val="left"/>
        <w:rPr>
          <w:rFonts w:cs="Calibri"/>
          <w:lang w:eastAsia="x-none"/>
        </w:rPr>
      </w:pPr>
    </w:p>
    <w:p w14:paraId="1DF12BCB" w14:textId="77777777" w:rsidR="008B65FF" w:rsidRDefault="008B65FF" w:rsidP="008B65FF">
      <w:pPr>
        <w:snapToGrid w:val="0"/>
        <w:spacing w:after="0"/>
        <w:rPr>
          <w:rFonts w:cs="Calibri"/>
          <w:highlight w:val="green"/>
          <w:lang w:eastAsia="en-US"/>
        </w:rPr>
      </w:pPr>
      <w:r>
        <w:rPr>
          <w:rFonts w:cs="Calibri"/>
          <w:highlight w:val="green"/>
        </w:rPr>
        <w:t>Agreement</w:t>
      </w:r>
    </w:p>
    <w:p w14:paraId="4829C3C4" w14:textId="77777777" w:rsidR="008B65FF" w:rsidRDefault="008B65FF" w:rsidP="00E60E36">
      <w:pPr>
        <w:numPr>
          <w:ilvl w:val="0"/>
          <w:numId w:val="15"/>
        </w:numPr>
        <w:snapToGrid w:val="0"/>
        <w:spacing w:after="0"/>
        <w:jc w:val="left"/>
        <w:textAlignment w:val="auto"/>
        <w:rPr>
          <w:rFonts w:cs="Calibri"/>
          <w:lang w:eastAsia="x-none"/>
        </w:rPr>
      </w:pPr>
      <w:r>
        <w:rPr>
          <w:rFonts w:cs="Calibri"/>
          <w:lang w:eastAsia="x-none"/>
        </w:rPr>
        <w:t>When evaluating and/or comparing link performance of MC-ASK, MC-FSK, and CP-OFDMA waveforms of LP-WUS at least</w:t>
      </w:r>
    </w:p>
    <w:p w14:paraId="054818D0" w14:textId="77777777" w:rsidR="008B65FF" w:rsidRDefault="008B65FF" w:rsidP="00E60E36">
      <w:pPr>
        <w:numPr>
          <w:ilvl w:val="1"/>
          <w:numId w:val="15"/>
        </w:numPr>
        <w:snapToGrid w:val="0"/>
        <w:spacing w:after="0"/>
        <w:jc w:val="left"/>
        <w:textAlignment w:val="auto"/>
        <w:rPr>
          <w:rFonts w:cs="Calibri"/>
          <w:lang w:val="fi-FI" w:eastAsia="x-none"/>
        </w:rPr>
      </w:pPr>
      <w:r>
        <w:rPr>
          <w:rFonts w:cs="Calibri"/>
          <w:lang w:val="fi-FI" w:eastAsia="x-none"/>
        </w:rPr>
        <w:t>raw information bit-size</w:t>
      </w:r>
    </w:p>
    <w:p w14:paraId="39EC988A" w14:textId="77777777" w:rsidR="008B65FF" w:rsidRDefault="008B65FF" w:rsidP="00E60E36">
      <w:pPr>
        <w:numPr>
          <w:ilvl w:val="1"/>
          <w:numId w:val="15"/>
        </w:numPr>
        <w:snapToGrid w:val="0"/>
        <w:spacing w:after="0"/>
        <w:jc w:val="left"/>
        <w:textAlignment w:val="auto"/>
        <w:rPr>
          <w:rFonts w:cs="Calibri"/>
          <w:lang w:eastAsia="x-none"/>
        </w:rPr>
      </w:pPr>
      <w:r>
        <w:rPr>
          <w:rFonts w:cs="Calibri"/>
          <w:lang w:eastAsia="x-none"/>
        </w:rPr>
        <w:t>[time/frequency resources (including any guard bands), if applicable]</w:t>
      </w:r>
    </w:p>
    <w:p w14:paraId="44A4A9B8" w14:textId="77777777" w:rsidR="008B65FF" w:rsidRDefault="008B65FF" w:rsidP="00E60E36">
      <w:pPr>
        <w:numPr>
          <w:ilvl w:val="1"/>
          <w:numId w:val="15"/>
        </w:numPr>
        <w:snapToGrid w:val="0"/>
        <w:spacing w:after="0"/>
        <w:jc w:val="left"/>
        <w:textAlignment w:val="auto"/>
        <w:rPr>
          <w:rFonts w:cs="Calibri"/>
          <w:lang w:eastAsia="x-none"/>
        </w:rPr>
      </w:pPr>
      <w:r>
        <w:rPr>
          <w:rFonts w:cs="Calibri"/>
          <w:lang w:eastAsia="x-none"/>
        </w:rPr>
        <w:t>[total energy of LP-WUS across the time/frequency resources]</w:t>
      </w:r>
    </w:p>
    <w:p w14:paraId="7C0FCB89" w14:textId="77777777" w:rsidR="008B65FF" w:rsidRDefault="008B65FF" w:rsidP="00E60E36">
      <w:pPr>
        <w:numPr>
          <w:ilvl w:val="1"/>
          <w:numId w:val="15"/>
        </w:numPr>
        <w:snapToGrid w:val="0"/>
        <w:spacing w:after="0"/>
        <w:jc w:val="left"/>
        <w:textAlignment w:val="auto"/>
        <w:rPr>
          <w:rFonts w:cs="Calibri"/>
          <w:lang w:eastAsia="x-none"/>
        </w:rPr>
      </w:pPr>
      <w:r>
        <w:rPr>
          <w:rFonts w:cs="Calibri"/>
          <w:lang w:eastAsia="x-none"/>
        </w:rPr>
        <w:t>FFS: false alarm probability/rate</w:t>
      </w:r>
    </w:p>
    <w:p w14:paraId="050042DB" w14:textId="77777777" w:rsidR="008B65FF" w:rsidRDefault="008B65FF" w:rsidP="00E60E36">
      <w:pPr>
        <w:numPr>
          <w:ilvl w:val="1"/>
          <w:numId w:val="15"/>
        </w:numPr>
        <w:snapToGrid w:val="0"/>
        <w:spacing w:after="0"/>
        <w:jc w:val="left"/>
        <w:textAlignment w:val="auto"/>
        <w:rPr>
          <w:rFonts w:cs="Calibri"/>
          <w:lang w:eastAsia="x-none"/>
        </w:rPr>
      </w:pPr>
      <w:r>
        <w:rPr>
          <w:rFonts w:cs="Calibri"/>
          <w:lang w:eastAsia="x-none"/>
        </w:rPr>
        <w:t>FFS: misdetection probability/rate</w:t>
      </w:r>
    </w:p>
    <w:p w14:paraId="7611773D" w14:textId="77777777" w:rsidR="008B65FF" w:rsidRDefault="008B65FF" w:rsidP="008B65FF">
      <w:pPr>
        <w:snapToGrid w:val="0"/>
        <w:spacing w:after="0"/>
        <w:jc w:val="left"/>
        <w:rPr>
          <w:rFonts w:cs="Calibri"/>
          <w:lang w:eastAsia="x-none"/>
        </w:rPr>
      </w:pPr>
      <w:r>
        <w:rPr>
          <w:rFonts w:cs="Calibri"/>
          <w:lang w:eastAsia="x-none"/>
        </w:rPr>
        <w:t>               are kept [comparable or fixed]. Study at least</w:t>
      </w:r>
    </w:p>
    <w:p w14:paraId="17185B65" w14:textId="77777777" w:rsidR="008B65FF" w:rsidRDefault="008B65FF" w:rsidP="00E60E36">
      <w:pPr>
        <w:numPr>
          <w:ilvl w:val="1"/>
          <w:numId w:val="15"/>
        </w:numPr>
        <w:snapToGrid w:val="0"/>
        <w:spacing w:after="0"/>
        <w:jc w:val="left"/>
        <w:textAlignment w:val="auto"/>
        <w:rPr>
          <w:rFonts w:cs="Calibri"/>
          <w:lang w:val="fi-FI" w:eastAsia="x-none"/>
        </w:rPr>
      </w:pPr>
      <w:r>
        <w:rPr>
          <w:rFonts w:cs="Calibri"/>
          <w:lang w:val="fi-FI" w:eastAsia="x-none"/>
        </w:rPr>
        <w:t>impact of timing error</w:t>
      </w:r>
    </w:p>
    <w:p w14:paraId="1C76EB77" w14:textId="77777777" w:rsidR="008B65FF" w:rsidRDefault="008B65FF" w:rsidP="00E60E36">
      <w:pPr>
        <w:numPr>
          <w:ilvl w:val="1"/>
          <w:numId w:val="15"/>
        </w:numPr>
        <w:snapToGrid w:val="0"/>
        <w:spacing w:after="0"/>
        <w:jc w:val="left"/>
        <w:textAlignment w:val="auto"/>
        <w:rPr>
          <w:rFonts w:cs="Calibri"/>
          <w:lang w:val="fi-FI" w:eastAsia="x-none"/>
        </w:rPr>
      </w:pPr>
      <w:r>
        <w:rPr>
          <w:rFonts w:cs="Calibri"/>
          <w:lang w:val="fi-FI" w:eastAsia="x-none"/>
        </w:rPr>
        <w:t>impact of frequency error</w:t>
      </w:r>
    </w:p>
    <w:p w14:paraId="1933E96F" w14:textId="77777777" w:rsidR="008B65FF" w:rsidRDefault="008B65FF" w:rsidP="00E60E36">
      <w:pPr>
        <w:numPr>
          <w:ilvl w:val="1"/>
          <w:numId w:val="15"/>
        </w:numPr>
        <w:snapToGrid w:val="0"/>
        <w:spacing w:after="0"/>
        <w:jc w:val="left"/>
        <w:textAlignment w:val="auto"/>
        <w:rPr>
          <w:rFonts w:cs="Calibri"/>
          <w:lang w:val="fi-FI" w:eastAsia="x-none"/>
        </w:rPr>
      </w:pPr>
      <w:r>
        <w:rPr>
          <w:rFonts w:cs="Calibri"/>
          <w:lang w:val="fi-FI" w:eastAsia="x-none"/>
        </w:rPr>
        <w:t>impact of phase noise and I/Q imbalance, if applicable</w:t>
      </w:r>
    </w:p>
    <w:p w14:paraId="778EF973" w14:textId="77777777" w:rsidR="008B65FF" w:rsidRDefault="008B65FF" w:rsidP="00E60E36">
      <w:pPr>
        <w:numPr>
          <w:ilvl w:val="1"/>
          <w:numId w:val="15"/>
        </w:numPr>
        <w:snapToGrid w:val="0"/>
        <w:spacing w:after="0"/>
        <w:jc w:val="left"/>
        <w:textAlignment w:val="auto"/>
        <w:rPr>
          <w:rFonts w:cs="Calibri"/>
          <w:lang w:val="fi-FI" w:eastAsia="x-none"/>
        </w:rPr>
      </w:pPr>
      <w:r>
        <w:rPr>
          <w:rFonts w:cs="Calibri"/>
          <w:lang w:val="fi-FI" w:eastAsia="x-none"/>
        </w:rPr>
        <w:t>impact of ADC resolution and sampling rate</w:t>
      </w:r>
    </w:p>
    <w:p w14:paraId="43049E79" w14:textId="77777777" w:rsidR="008B65FF" w:rsidRDefault="008B65FF" w:rsidP="00E60E36">
      <w:pPr>
        <w:numPr>
          <w:ilvl w:val="1"/>
          <w:numId w:val="15"/>
        </w:numPr>
        <w:snapToGrid w:val="0"/>
        <w:spacing w:after="0"/>
        <w:jc w:val="left"/>
        <w:textAlignment w:val="auto"/>
        <w:rPr>
          <w:rFonts w:cs="Calibri"/>
          <w:lang w:val="fi-FI" w:eastAsia="x-none"/>
        </w:rPr>
      </w:pPr>
      <w:r>
        <w:rPr>
          <w:rFonts w:cs="Calibri"/>
          <w:lang w:val="fi-FI" w:eastAsia="x-none"/>
        </w:rPr>
        <w:t>impact of interference</w:t>
      </w:r>
    </w:p>
    <w:p w14:paraId="23405ECD" w14:textId="77777777" w:rsidR="008B65FF" w:rsidRDefault="008B65FF" w:rsidP="00E60E36">
      <w:pPr>
        <w:numPr>
          <w:ilvl w:val="1"/>
          <w:numId w:val="15"/>
        </w:numPr>
        <w:snapToGrid w:val="0"/>
        <w:spacing w:after="0"/>
        <w:jc w:val="left"/>
        <w:textAlignment w:val="auto"/>
        <w:rPr>
          <w:rFonts w:cs="Calibri"/>
          <w:lang w:val="fi-FI" w:eastAsia="x-none"/>
        </w:rPr>
      </w:pPr>
      <w:r>
        <w:rPr>
          <w:rFonts w:cs="Calibri"/>
          <w:lang w:val="fi-FI" w:eastAsia="x-none"/>
        </w:rPr>
        <w:t>impact of delay spread</w:t>
      </w:r>
    </w:p>
    <w:p w14:paraId="7781A5F4" w14:textId="77777777" w:rsidR="008B65FF" w:rsidRDefault="008B65FF" w:rsidP="00E60E36">
      <w:pPr>
        <w:numPr>
          <w:ilvl w:val="1"/>
          <w:numId w:val="15"/>
        </w:numPr>
        <w:snapToGrid w:val="0"/>
        <w:spacing w:after="0"/>
        <w:jc w:val="left"/>
        <w:textAlignment w:val="auto"/>
        <w:rPr>
          <w:rFonts w:cs="Calibri"/>
          <w:lang w:val="fi-FI" w:eastAsia="x-none"/>
        </w:rPr>
      </w:pPr>
      <w:r>
        <w:rPr>
          <w:rFonts w:cs="Calibri"/>
          <w:lang w:val="fi-FI" w:eastAsia="x-none"/>
        </w:rPr>
        <w:t>impact of doppler spread</w:t>
      </w:r>
    </w:p>
    <w:p w14:paraId="43C8666B" w14:textId="77777777" w:rsidR="008B65FF" w:rsidRDefault="008B65FF" w:rsidP="00E60E36">
      <w:pPr>
        <w:numPr>
          <w:ilvl w:val="0"/>
          <w:numId w:val="15"/>
        </w:numPr>
        <w:snapToGrid w:val="0"/>
        <w:spacing w:after="0"/>
        <w:jc w:val="left"/>
        <w:textAlignment w:val="auto"/>
        <w:rPr>
          <w:rFonts w:cs="Calibri"/>
          <w:lang w:val="fi-FI" w:eastAsia="x-none"/>
        </w:rPr>
      </w:pPr>
      <w:r>
        <w:rPr>
          <w:rFonts w:cs="Calibri"/>
          <w:lang w:val="fi-FI" w:eastAsia="x-none"/>
        </w:rPr>
        <w:t>Companies to report</w:t>
      </w:r>
    </w:p>
    <w:p w14:paraId="7A0DFC8C" w14:textId="77777777" w:rsidR="008B65FF" w:rsidRDefault="008B65FF" w:rsidP="00E60E36">
      <w:pPr>
        <w:numPr>
          <w:ilvl w:val="1"/>
          <w:numId w:val="15"/>
        </w:numPr>
        <w:snapToGrid w:val="0"/>
        <w:spacing w:after="0"/>
        <w:jc w:val="left"/>
        <w:textAlignment w:val="auto"/>
        <w:rPr>
          <w:rFonts w:cs="Calibri"/>
          <w:lang w:val="fi-FI" w:eastAsia="x-none"/>
        </w:rPr>
      </w:pPr>
      <w:r>
        <w:rPr>
          <w:rFonts w:cs="Calibri"/>
          <w:lang w:val="fi-FI" w:eastAsia="x-none"/>
        </w:rPr>
        <w:t>how they modelled SINR</w:t>
      </w:r>
    </w:p>
    <w:p w14:paraId="059E735C" w14:textId="77777777" w:rsidR="008B65FF" w:rsidRDefault="008B65FF" w:rsidP="00E60E36">
      <w:pPr>
        <w:numPr>
          <w:ilvl w:val="1"/>
          <w:numId w:val="15"/>
        </w:numPr>
        <w:snapToGrid w:val="0"/>
        <w:spacing w:after="0"/>
        <w:jc w:val="left"/>
        <w:textAlignment w:val="auto"/>
        <w:rPr>
          <w:rFonts w:cs="Calibri"/>
          <w:lang w:eastAsia="x-none"/>
        </w:rPr>
      </w:pPr>
      <w:r>
        <w:rPr>
          <w:rFonts w:cs="Calibri"/>
          <w:lang w:eastAsia="x-none"/>
        </w:rPr>
        <w:t>time/frequency resources (including any guard bands) for the scheme</w:t>
      </w:r>
    </w:p>
    <w:p w14:paraId="2ABC4480" w14:textId="77777777" w:rsidR="008B65FF" w:rsidRDefault="008B65FF" w:rsidP="00E60E36">
      <w:pPr>
        <w:numPr>
          <w:ilvl w:val="1"/>
          <w:numId w:val="15"/>
        </w:numPr>
        <w:snapToGrid w:val="0"/>
        <w:spacing w:after="0"/>
        <w:jc w:val="left"/>
        <w:textAlignment w:val="auto"/>
        <w:rPr>
          <w:rFonts w:cs="Calibri"/>
          <w:lang w:eastAsia="x-none"/>
        </w:rPr>
      </w:pPr>
      <w:r>
        <w:rPr>
          <w:rFonts w:cs="Calibri"/>
          <w:lang w:eastAsia="x-none"/>
        </w:rPr>
        <w:t>false alarm probability/rate and misdetection probability/rate</w:t>
      </w:r>
    </w:p>
    <w:p w14:paraId="139C9F32" w14:textId="77777777" w:rsidR="008B65FF" w:rsidRDefault="008B65FF" w:rsidP="00E60E36">
      <w:pPr>
        <w:numPr>
          <w:ilvl w:val="1"/>
          <w:numId w:val="15"/>
        </w:numPr>
        <w:snapToGrid w:val="0"/>
        <w:spacing w:after="0"/>
        <w:jc w:val="left"/>
        <w:textAlignment w:val="auto"/>
        <w:rPr>
          <w:rFonts w:cs="Calibri"/>
          <w:lang w:eastAsia="x-none"/>
        </w:rPr>
      </w:pPr>
      <w:r>
        <w:rPr>
          <w:rFonts w:cs="Calibri"/>
          <w:lang w:eastAsia="x-none"/>
        </w:rPr>
        <w:t>power consumption of the MR if false alarm probability/rate not fixed across MC-ASK, MC-FSK, and CP-OFDMA waveforms</w:t>
      </w:r>
    </w:p>
    <w:p w14:paraId="7A93F995" w14:textId="77777777" w:rsidR="008B65FF" w:rsidRDefault="008B65FF" w:rsidP="00E60E36">
      <w:pPr>
        <w:numPr>
          <w:ilvl w:val="0"/>
          <w:numId w:val="15"/>
        </w:numPr>
        <w:snapToGrid w:val="0"/>
        <w:spacing w:after="0"/>
        <w:jc w:val="left"/>
        <w:textAlignment w:val="auto"/>
        <w:rPr>
          <w:rFonts w:cs="Calibri"/>
          <w:lang w:eastAsia="x-none"/>
        </w:rPr>
      </w:pPr>
      <w:r>
        <w:rPr>
          <w:rFonts w:cs="Calibri"/>
          <w:lang w:eastAsia="x-none"/>
        </w:rPr>
        <w:t>When comparing waveforms of LP-WUS, consider the impact to gNB for each of the waveform generation schemes. Consider whether there is impact to PAPR and a need for additional hardware for WUS.</w:t>
      </w:r>
    </w:p>
    <w:p w14:paraId="0F2D9D6C" w14:textId="77777777" w:rsidR="00C715A1" w:rsidRPr="00C715A1" w:rsidRDefault="00C715A1" w:rsidP="00C715A1">
      <w:pPr>
        <w:rPr>
          <w:rFonts w:eastAsia="DengXian" w:hint="eastAsia"/>
          <w:lang w:val="en-GB"/>
        </w:rPr>
      </w:pPr>
    </w:p>
    <w:p w14:paraId="0002C22E" w14:textId="56D911A0" w:rsidR="00C21790" w:rsidRDefault="00C715A1" w:rsidP="00C715A1">
      <w:pPr>
        <w:pStyle w:val="Heading2"/>
      </w:pPr>
      <w:bookmarkStart w:id="12" w:name="_Ref131699826"/>
      <w:r>
        <w:rPr>
          <w:rFonts w:hint="eastAsia"/>
        </w:rPr>
        <w:t>L</w:t>
      </w:r>
      <w:r>
        <w:t>LS settings</w:t>
      </w:r>
      <w:bookmarkEnd w:id="12"/>
    </w:p>
    <w:tbl>
      <w:tblPr>
        <w:tblW w:w="0" w:type="auto"/>
        <w:tblCellMar>
          <w:left w:w="0" w:type="dxa"/>
          <w:right w:w="0" w:type="dxa"/>
        </w:tblCellMar>
        <w:tblLook w:val="0420" w:firstRow="1" w:lastRow="0" w:firstColumn="0" w:lastColumn="0" w:noHBand="0" w:noVBand="1"/>
        <w:tblCaption w:val=""/>
        <w:tblDescription w:val=""/>
      </w:tblPr>
      <w:tblGrid>
        <w:gridCol w:w="2908"/>
        <w:gridCol w:w="6432"/>
      </w:tblGrid>
      <w:tr w:rsidR="007E5B80" w:rsidRPr="007E5B80" w14:paraId="634A0A91" w14:textId="77777777" w:rsidTr="00116307">
        <w:trPr>
          <w:trHeight w:val="116"/>
        </w:trPr>
        <w:tc>
          <w:tcPr>
            <w:tcW w:w="0" w:type="auto"/>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0B357ABE" w14:textId="77777777" w:rsidR="007E5B80" w:rsidRPr="007E5B80" w:rsidRDefault="007E5B80" w:rsidP="00116307">
            <w:pPr>
              <w:spacing w:after="0"/>
              <w:rPr>
                <w:lang w:eastAsia="zh-TW"/>
              </w:rPr>
            </w:pPr>
            <w:r w:rsidRPr="007E5B80">
              <w:rPr>
                <w:b/>
                <w:bCs/>
                <w:lang w:eastAsia="zh-TW"/>
              </w:rPr>
              <w:t>Items</w:t>
            </w:r>
          </w:p>
        </w:tc>
        <w:tc>
          <w:tcPr>
            <w:tcW w:w="0" w:type="auto"/>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1DB27BF4" w14:textId="77777777" w:rsidR="007E5B80" w:rsidRPr="007E5B80" w:rsidRDefault="007E5B80" w:rsidP="00116307">
            <w:pPr>
              <w:spacing w:after="0"/>
              <w:rPr>
                <w:lang w:eastAsia="zh-TW"/>
              </w:rPr>
            </w:pPr>
            <w:r w:rsidRPr="007E5B80">
              <w:rPr>
                <w:b/>
                <w:bCs/>
                <w:lang w:eastAsia="zh-TW"/>
              </w:rPr>
              <w:t>Values</w:t>
            </w:r>
          </w:p>
        </w:tc>
      </w:tr>
      <w:tr w:rsidR="007E5B80" w:rsidRPr="007E5B80" w14:paraId="26891686" w14:textId="77777777" w:rsidTr="00116307">
        <w:trPr>
          <w:trHeight w:val="11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EC2EAF" w14:textId="77777777" w:rsidR="007E5B80" w:rsidRPr="007E5B80" w:rsidRDefault="007E5B80" w:rsidP="00116307">
            <w:pPr>
              <w:spacing w:after="0"/>
              <w:rPr>
                <w:lang w:eastAsia="zh-TW"/>
              </w:rPr>
            </w:pPr>
            <w:r w:rsidRPr="007E5B80">
              <w:rPr>
                <w:lang w:val="en-GB" w:eastAsia="zh-TW"/>
              </w:rPr>
              <w:t>Carrier frequency (GHz)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C7DD7E" w14:textId="77777777" w:rsidR="007E5B80" w:rsidRPr="007E5B80" w:rsidRDefault="007E5B80" w:rsidP="00116307">
            <w:pPr>
              <w:spacing w:after="0"/>
              <w:rPr>
                <w:lang w:eastAsia="zh-TW"/>
              </w:rPr>
            </w:pPr>
            <w:r w:rsidRPr="007E5B80">
              <w:rPr>
                <w:lang w:eastAsia="zh-TW"/>
              </w:rPr>
              <w:t>2.6GHz</w:t>
            </w:r>
          </w:p>
        </w:tc>
      </w:tr>
      <w:tr w:rsidR="007E5B80" w:rsidRPr="007E5B80" w14:paraId="3CA7AF0F" w14:textId="77777777" w:rsidTr="00116307">
        <w:trPr>
          <w:trHeight w:val="19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31CDF2" w14:textId="77777777" w:rsidR="007E5B80" w:rsidRPr="007E5B80" w:rsidRDefault="007E5B80" w:rsidP="00116307">
            <w:pPr>
              <w:spacing w:after="0"/>
              <w:rPr>
                <w:lang w:eastAsia="zh-TW"/>
              </w:rPr>
            </w:pPr>
            <w:r w:rsidRPr="007E5B80">
              <w:rPr>
                <w:lang w:val="en-GB" w:eastAsia="zh-TW"/>
              </w:rPr>
              <w:t>BW (MHz)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B6B0C1" w14:textId="77777777" w:rsidR="007E5B80" w:rsidRPr="007E5B80" w:rsidRDefault="007E5B80" w:rsidP="00116307">
            <w:pPr>
              <w:spacing w:after="0"/>
              <w:rPr>
                <w:lang w:eastAsia="zh-TW"/>
              </w:rPr>
            </w:pPr>
            <w:r w:rsidRPr="007E5B80">
              <w:rPr>
                <w:lang w:eastAsia="zh-TW"/>
              </w:rPr>
              <w:t>4.32MHz</w:t>
            </w:r>
          </w:p>
        </w:tc>
      </w:tr>
      <w:tr w:rsidR="007E5B80" w:rsidRPr="007E5B80" w14:paraId="444996B6" w14:textId="77777777" w:rsidTr="00116307">
        <w:trPr>
          <w:trHeight w:val="11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F3AF37" w14:textId="77777777" w:rsidR="007E5B80" w:rsidRPr="007E5B80" w:rsidRDefault="007E5B80" w:rsidP="00116307">
            <w:pPr>
              <w:spacing w:after="0"/>
              <w:rPr>
                <w:lang w:eastAsia="zh-TW"/>
              </w:rPr>
            </w:pPr>
            <w:r w:rsidRPr="007E5B80">
              <w:rPr>
                <w:lang w:val="en-GB" w:eastAsia="zh-TW"/>
              </w:rPr>
              <w:t>Guard band (MHz)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957F83" w14:textId="77777777" w:rsidR="007E5B80" w:rsidRPr="007E5B80" w:rsidRDefault="007E5B80" w:rsidP="00116307">
            <w:pPr>
              <w:spacing w:after="0"/>
              <w:rPr>
                <w:lang w:eastAsia="zh-TW"/>
              </w:rPr>
            </w:pPr>
            <w:r w:rsidRPr="007E5B80">
              <w:rPr>
                <w:lang w:eastAsia="zh-TW"/>
              </w:rPr>
              <w:t>0.72 MHz</w:t>
            </w:r>
          </w:p>
        </w:tc>
      </w:tr>
      <w:tr w:rsidR="007E5B80" w:rsidRPr="007E5B80" w14:paraId="1858FEDE" w14:textId="77777777" w:rsidTr="00116307">
        <w:trPr>
          <w:trHeight w:val="11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27A0F4" w14:textId="77777777" w:rsidR="007E5B80" w:rsidRPr="007E5B80" w:rsidRDefault="007E5B80" w:rsidP="00116307">
            <w:pPr>
              <w:spacing w:after="0"/>
              <w:rPr>
                <w:lang w:eastAsia="zh-TW"/>
              </w:rPr>
            </w:pPr>
            <w:r w:rsidRPr="007E5B80">
              <w:rPr>
                <w:lang w:eastAsia="zh-TW"/>
              </w:rPr>
              <w:t>Frequency error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568C81" w14:textId="149B1BC0" w:rsidR="007E5B80" w:rsidRPr="007E5B80" w:rsidRDefault="007E5B80" w:rsidP="00116307">
            <w:pPr>
              <w:spacing w:after="0"/>
              <w:rPr>
                <w:lang w:eastAsia="zh-TW"/>
              </w:rPr>
            </w:pPr>
            <w:r w:rsidRPr="007E5B80">
              <w:rPr>
                <w:lang w:eastAsia="zh-TW"/>
              </w:rPr>
              <w:t>200</w:t>
            </w:r>
            <w:r w:rsidR="001E0FE1">
              <w:rPr>
                <w:lang w:eastAsia="zh-TW"/>
              </w:rPr>
              <w:t xml:space="preserve"> </w:t>
            </w:r>
            <w:r w:rsidRPr="007E5B80">
              <w:rPr>
                <w:lang w:eastAsia="zh-TW"/>
              </w:rPr>
              <w:t>ppm</w:t>
            </w:r>
          </w:p>
        </w:tc>
      </w:tr>
      <w:tr w:rsidR="007E5B80" w:rsidRPr="007E5B80" w14:paraId="19899115" w14:textId="77777777" w:rsidTr="00116307">
        <w:trPr>
          <w:trHeight w:val="19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36417F" w14:textId="77777777" w:rsidR="007E5B80" w:rsidRPr="007E5B80" w:rsidRDefault="007E5B80" w:rsidP="00116307">
            <w:pPr>
              <w:spacing w:after="0"/>
              <w:jc w:val="left"/>
              <w:rPr>
                <w:lang w:eastAsia="zh-TW"/>
              </w:rPr>
            </w:pPr>
            <w:r w:rsidRPr="007E5B80">
              <w:rPr>
                <w:lang w:val="en-GB" w:eastAsia="zh-TW"/>
              </w:rPr>
              <w:t>Adjacent subcarrier interference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7B7D7B" w14:textId="45AB40D0" w:rsidR="007E5B80" w:rsidRPr="007E5B80" w:rsidRDefault="00C42CB6" w:rsidP="00116307">
            <w:pPr>
              <w:spacing w:after="0"/>
              <w:rPr>
                <w:lang w:eastAsia="zh-TW"/>
              </w:rPr>
            </w:pPr>
            <w:r>
              <w:rPr>
                <w:lang w:eastAsia="zh-TW"/>
              </w:rPr>
              <w:t xml:space="preserve">No </w:t>
            </w:r>
            <w:r w:rsidR="007E5B80" w:rsidRPr="007E5B80">
              <w:rPr>
                <w:lang w:eastAsia="zh-TW"/>
              </w:rPr>
              <w:t>PDSCH mapped on resources other than that for WUS and guard band (the same EPRE)</w:t>
            </w:r>
          </w:p>
        </w:tc>
      </w:tr>
      <w:tr w:rsidR="001E0FE1" w:rsidRPr="007E5B80" w14:paraId="34F0726D" w14:textId="77777777" w:rsidTr="00116307">
        <w:trPr>
          <w:trHeight w:val="11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FBBF3B5" w14:textId="66B608E6" w:rsidR="001E0FE1" w:rsidRPr="007E5B80" w:rsidRDefault="001E0FE1" w:rsidP="00116307">
            <w:pPr>
              <w:spacing w:after="0"/>
              <w:rPr>
                <w:rFonts w:hint="eastAsia"/>
                <w:lang w:eastAsia="zh-TW"/>
              </w:rPr>
            </w:pPr>
            <w:r>
              <w:rPr>
                <w:rFonts w:hint="eastAsia"/>
                <w:lang w:eastAsia="zh-TW"/>
              </w:rPr>
              <w:t>A</w:t>
            </w:r>
            <w:r>
              <w:rPr>
                <w:lang w:eastAsia="zh-TW"/>
              </w:rPr>
              <w:t>DC bits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8156ED" w14:textId="511458AF" w:rsidR="001E0FE1" w:rsidRPr="007E5B80" w:rsidRDefault="001E0FE1" w:rsidP="00116307">
            <w:pPr>
              <w:spacing w:after="0"/>
              <w:rPr>
                <w:lang w:eastAsia="zh-TW"/>
              </w:rPr>
            </w:pPr>
            <w:r>
              <w:rPr>
                <w:rFonts w:hint="eastAsia"/>
                <w:lang w:eastAsia="zh-TW"/>
              </w:rPr>
              <w:t>4</w:t>
            </w:r>
            <w:r>
              <w:rPr>
                <w:lang w:eastAsia="zh-TW"/>
              </w:rPr>
              <w:t xml:space="preserve"> bits</w:t>
            </w:r>
          </w:p>
        </w:tc>
      </w:tr>
      <w:tr w:rsidR="007E5B80" w:rsidRPr="007E5B80" w14:paraId="5F0CFB31" w14:textId="77777777" w:rsidTr="00116307">
        <w:trPr>
          <w:trHeight w:val="11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DEE053" w14:textId="77777777" w:rsidR="007E5B80" w:rsidRPr="007E5B80" w:rsidRDefault="007E5B80" w:rsidP="00116307">
            <w:pPr>
              <w:spacing w:after="0"/>
              <w:rPr>
                <w:lang w:eastAsia="zh-TW"/>
              </w:rPr>
            </w:pPr>
            <w:r w:rsidRPr="007E5B80">
              <w:rPr>
                <w:lang w:eastAsia="zh-TW"/>
              </w:rPr>
              <w:t>RX sampling rate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508BB8" w14:textId="630D1D66" w:rsidR="007E5B80" w:rsidRPr="007E5B80" w:rsidRDefault="007E5B80" w:rsidP="00116307">
            <w:pPr>
              <w:spacing w:after="0"/>
              <w:rPr>
                <w:lang w:eastAsia="zh-TW"/>
              </w:rPr>
            </w:pPr>
            <w:r w:rsidRPr="007E5B80">
              <w:rPr>
                <w:lang w:eastAsia="zh-TW"/>
              </w:rPr>
              <w:t xml:space="preserve">3.84MHz </w:t>
            </w:r>
          </w:p>
        </w:tc>
      </w:tr>
      <w:tr w:rsidR="007E5B80" w:rsidRPr="007E5B80" w14:paraId="698067FD" w14:textId="77777777" w:rsidTr="00116307">
        <w:trPr>
          <w:trHeight w:val="11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0D6F7B" w14:textId="5BD95CDE" w:rsidR="007E5B80" w:rsidRPr="007E5B80" w:rsidRDefault="007E5B80" w:rsidP="00116307">
            <w:pPr>
              <w:spacing w:after="0"/>
              <w:rPr>
                <w:lang w:eastAsia="zh-TW"/>
              </w:rPr>
            </w:pPr>
            <w:r w:rsidRPr="007E5B80">
              <w:rPr>
                <w:lang w:val="en-GB" w:eastAsia="zh-TW"/>
              </w:rPr>
              <w:t xml:space="preserve">Channel </w:t>
            </w:r>
            <w:r w:rsidR="00A0403B">
              <w:rPr>
                <w:lang w:val="en-GB" w:eastAsia="zh-TW"/>
              </w:rPr>
              <w:t>s</w:t>
            </w:r>
            <w:r w:rsidRPr="007E5B80">
              <w:rPr>
                <w:lang w:val="en-GB" w:eastAsia="zh-TW"/>
              </w:rPr>
              <w:t>tructure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7A6BA4" w14:textId="25453116" w:rsidR="007E5B80" w:rsidRPr="007E5B80" w:rsidRDefault="007E5B80" w:rsidP="00116307">
            <w:pPr>
              <w:spacing w:after="0"/>
              <w:rPr>
                <w:lang w:eastAsia="zh-TW"/>
              </w:rPr>
            </w:pPr>
            <w:r w:rsidRPr="007E5B80">
              <w:rPr>
                <w:lang w:eastAsia="zh-TW"/>
              </w:rPr>
              <w:t xml:space="preserve">data: </w:t>
            </w:r>
            <w:r w:rsidR="00A0403B">
              <w:rPr>
                <w:lang w:eastAsia="zh-TW"/>
              </w:rPr>
              <w:t>16</w:t>
            </w:r>
            <w:r w:rsidRPr="007E5B80">
              <w:rPr>
                <w:lang w:eastAsia="zh-TW"/>
              </w:rPr>
              <w:t>bits (</w:t>
            </w:r>
            <w:r w:rsidR="00A0403B">
              <w:rPr>
                <w:lang w:eastAsia="zh-TW"/>
              </w:rPr>
              <w:t>32</w:t>
            </w:r>
            <w:r w:rsidRPr="007E5B80">
              <w:rPr>
                <w:lang w:eastAsia="zh-TW"/>
              </w:rPr>
              <w:t xml:space="preserve"> chips), CRC: 8 bits (16 chips)</w:t>
            </w:r>
          </w:p>
        </w:tc>
      </w:tr>
      <w:tr w:rsidR="00A0403B" w:rsidRPr="007E5B80" w14:paraId="71AA834B" w14:textId="77777777" w:rsidTr="00116307">
        <w:trPr>
          <w:trHeight w:val="11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3458439" w14:textId="70FA8E6A" w:rsidR="00A0403B" w:rsidRPr="007E5B80" w:rsidRDefault="00A0403B" w:rsidP="00116307">
            <w:pPr>
              <w:spacing w:after="0"/>
              <w:rPr>
                <w:rFonts w:hint="eastAsia"/>
                <w:lang w:val="en-GB" w:eastAsia="zh-TW"/>
              </w:rPr>
            </w:pPr>
            <w:r>
              <w:rPr>
                <w:lang w:val="en-GB" w:eastAsia="zh-TW"/>
              </w:rPr>
              <w:t>Channel coding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CEE6BCD" w14:textId="77777777" w:rsidR="00A0403B" w:rsidRPr="007E5B80" w:rsidRDefault="00A0403B" w:rsidP="00116307">
            <w:pPr>
              <w:spacing w:after="0"/>
              <w:rPr>
                <w:lang w:eastAsia="zh-TW"/>
              </w:rPr>
            </w:pPr>
          </w:p>
        </w:tc>
      </w:tr>
      <w:tr w:rsidR="00D94777" w:rsidRPr="00685CF5" w14:paraId="710FA9C5" w14:textId="77777777" w:rsidTr="00685CF5">
        <w:trPr>
          <w:trHeight w:val="11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77080CF" w14:textId="77777777" w:rsidR="00685CF5" w:rsidRPr="00685CF5" w:rsidRDefault="00685CF5" w:rsidP="00685CF5">
            <w:pPr>
              <w:spacing w:after="0"/>
              <w:rPr>
                <w:lang w:val="en-GB" w:eastAsia="zh-TW"/>
              </w:rPr>
            </w:pPr>
            <w:r w:rsidRPr="00685CF5">
              <w:rPr>
                <w:lang w:val="en-GB" w:eastAsia="zh-TW"/>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20A5299" w14:textId="4AF1E59B" w:rsidR="00685CF5" w:rsidRPr="00685CF5" w:rsidRDefault="00685CF5" w:rsidP="00685CF5">
            <w:pPr>
              <w:spacing w:after="0"/>
              <w:rPr>
                <w:lang w:eastAsia="zh-TW"/>
              </w:rPr>
            </w:pPr>
            <w:r w:rsidRPr="00685CF5">
              <w:rPr>
                <w:lang w:eastAsia="zh-TW"/>
              </w:rPr>
              <w:t>2.6GHz</w:t>
            </w:r>
          </w:p>
        </w:tc>
      </w:tr>
      <w:tr w:rsidR="00D94777" w:rsidRPr="00685CF5" w14:paraId="0D845C30" w14:textId="77777777" w:rsidTr="00685CF5">
        <w:trPr>
          <w:trHeight w:val="11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0F0E3E1" w14:textId="77777777" w:rsidR="00685CF5" w:rsidRPr="00685CF5" w:rsidRDefault="00685CF5" w:rsidP="00685CF5">
            <w:pPr>
              <w:spacing w:after="0"/>
              <w:rPr>
                <w:lang w:val="en-GB" w:eastAsia="zh-TW"/>
              </w:rPr>
            </w:pPr>
            <w:r w:rsidRPr="00685CF5">
              <w:rPr>
                <w:lang w:val="en-GB" w:eastAsia="zh-TW"/>
              </w:rPr>
              <w:t>Waveform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7C21B3D" w14:textId="061E9DBB" w:rsidR="00685CF5" w:rsidRDefault="00685CF5" w:rsidP="00685CF5">
            <w:pPr>
              <w:spacing w:after="0"/>
              <w:rPr>
                <w:lang w:eastAsia="zh-TW"/>
              </w:rPr>
            </w:pPr>
            <w:r w:rsidRPr="00685CF5">
              <w:rPr>
                <w:lang w:eastAsia="zh-TW"/>
              </w:rPr>
              <w:t xml:space="preserve">OOK </w:t>
            </w:r>
            <w:r>
              <w:rPr>
                <w:lang w:eastAsia="zh-TW"/>
              </w:rPr>
              <w:t>for data</w:t>
            </w:r>
          </w:p>
          <w:p w14:paraId="5100247B" w14:textId="2BB16C3A" w:rsidR="00685CF5" w:rsidRPr="00685CF5" w:rsidRDefault="00685CF5" w:rsidP="00685CF5">
            <w:pPr>
              <w:spacing w:after="0"/>
              <w:rPr>
                <w:rFonts w:hint="eastAsia"/>
                <w:lang w:eastAsia="zh-TW"/>
              </w:rPr>
            </w:pPr>
            <w:r w:rsidRPr="00685CF5">
              <w:rPr>
                <w:lang w:eastAsia="zh-TW"/>
              </w:rPr>
              <w:t>OFDM</w:t>
            </w:r>
            <w:r>
              <w:rPr>
                <w:lang w:eastAsia="zh-TW"/>
              </w:rPr>
              <w:t xml:space="preserve"> for timing synchronization</w:t>
            </w:r>
          </w:p>
        </w:tc>
      </w:tr>
      <w:tr w:rsidR="00D94777" w:rsidRPr="00685CF5" w14:paraId="21663E16" w14:textId="77777777" w:rsidTr="00685CF5">
        <w:trPr>
          <w:trHeight w:val="11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9D162F9" w14:textId="77777777" w:rsidR="00685CF5" w:rsidRPr="00685CF5" w:rsidRDefault="00685CF5" w:rsidP="00685CF5">
            <w:pPr>
              <w:spacing w:after="0"/>
              <w:rPr>
                <w:lang w:val="en-GB" w:eastAsia="zh-TW"/>
              </w:rPr>
            </w:pPr>
            <w:r w:rsidRPr="00685CF5">
              <w:rPr>
                <w:lang w:val="en-GB" w:eastAsia="zh-TW"/>
              </w:rPr>
              <w:t>Channel structure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CE39209" w14:textId="783E977A" w:rsidR="00685CF5" w:rsidRPr="00685CF5" w:rsidRDefault="00685CF5" w:rsidP="00685CF5">
            <w:pPr>
              <w:overflowPunct/>
              <w:autoSpaceDE/>
              <w:autoSpaceDN/>
              <w:adjustRightInd/>
              <w:spacing w:after="0"/>
              <w:jc w:val="left"/>
              <w:textAlignment w:val="center"/>
              <w:rPr>
                <w:rFonts w:hint="eastAsia"/>
                <w:lang w:eastAsia="zh-TW"/>
              </w:rPr>
            </w:pPr>
            <w:r w:rsidRPr="00685CF5">
              <w:rPr>
                <w:lang w:eastAsia="zh-TW"/>
              </w:rPr>
              <w:t xml:space="preserve">Option 3: </w:t>
            </w:r>
            <w:proofErr w:type="spellStart"/>
            <w:r w:rsidRPr="00685CF5">
              <w:rPr>
                <w:lang w:eastAsia="zh-TW"/>
              </w:rPr>
              <w:t>Payload+CRC</w:t>
            </w:r>
            <w:proofErr w:type="spellEnd"/>
          </w:p>
        </w:tc>
      </w:tr>
      <w:tr w:rsidR="00D94777" w:rsidRPr="00685CF5" w14:paraId="35DE5FC9" w14:textId="77777777" w:rsidTr="00685CF5">
        <w:trPr>
          <w:trHeight w:val="11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A688B29" w14:textId="77777777" w:rsidR="00685CF5" w:rsidRPr="00685CF5" w:rsidRDefault="00685CF5" w:rsidP="00685CF5">
            <w:pPr>
              <w:spacing w:after="0"/>
              <w:rPr>
                <w:lang w:val="en-GB" w:eastAsia="zh-TW"/>
              </w:rPr>
            </w:pPr>
            <w:r w:rsidRPr="00685CF5">
              <w:rPr>
                <w:lang w:val="en-GB" w:eastAsia="zh-TW"/>
              </w:rPr>
              <w:t>SCS of OFDM generator for NR signal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7AF9470" w14:textId="4A778B6C" w:rsidR="00685CF5" w:rsidRPr="00685CF5" w:rsidRDefault="00685CF5" w:rsidP="00685CF5">
            <w:pPr>
              <w:spacing w:after="0"/>
              <w:rPr>
                <w:lang w:eastAsia="zh-TW"/>
              </w:rPr>
            </w:pPr>
            <w:r w:rsidRPr="00685CF5">
              <w:rPr>
                <w:lang w:eastAsia="zh-TW"/>
              </w:rPr>
              <w:t>30kHz</w:t>
            </w:r>
          </w:p>
        </w:tc>
      </w:tr>
      <w:tr w:rsidR="00D94777" w:rsidRPr="00685CF5" w14:paraId="1F736418" w14:textId="77777777" w:rsidTr="00685CF5">
        <w:trPr>
          <w:trHeight w:val="11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F0D665B" w14:textId="77777777" w:rsidR="00685CF5" w:rsidRPr="00685CF5" w:rsidRDefault="00685CF5" w:rsidP="00685CF5">
            <w:pPr>
              <w:spacing w:after="0"/>
              <w:rPr>
                <w:lang w:val="en-GB" w:eastAsia="zh-TW"/>
              </w:rPr>
            </w:pPr>
            <w:r w:rsidRPr="00685CF5">
              <w:rPr>
                <w:lang w:val="en-GB" w:eastAsia="zh-TW"/>
              </w:rPr>
              <w:t>Configuration for LP-WUS signal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01C7DB6" w14:textId="77777777" w:rsidR="00685CF5" w:rsidRPr="00685CF5" w:rsidRDefault="00685CF5" w:rsidP="00685CF5">
            <w:pPr>
              <w:spacing w:after="0"/>
              <w:rPr>
                <w:lang w:eastAsia="zh-TW"/>
              </w:rPr>
            </w:pPr>
            <w:r w:rsidRPr="00685CF5">
              <w:rPr>
                <w:lang w:eastAsia="zh-TW"/>
              </w:rPr>
              <w:t>For OOK/FSK waveform,</w:t>
            </w:r>
          </w:p>
          <w:p w14:paraId="7DFA9CB3" w14:textId="77777777" w:rsidR="00685CF5" w:rsidRPr="00685CF5" w:rsidRDefault="00685CF5" w:rsidP="00E60E36">
            <w:pPr>
              <w:numPr>
                <w:ilvl w:val="0"/>
                <w:numId w:val="7"/>
              </w:numPr>
              <w:overflowPunct/>
              <w:autoSpaceDE/>
              <w:autoSpaceDN/>
              <w:adjustRightInd/>
              <w:spacing w:after="0"/>
              <w:jc w:val="left"/>
              <w:textAlignment w:val="center"/>
              <w:rPr>
                <w:lang w:eastAsia="zh-TW"/>
              </w:rPr>
            </w:pPr>
            <w:r w:rsidRPr="00685CF5">
              <w:rPr>
                <w:lang w:eastAsia="zh-TW"/>
              </w:rPr>
              <w:t>Option 1b: M=1 and SCSs = 30kHz (same as NR signal)</w:t>
            </w:r>
          </w:p>
          <w:p w14:paraId="51CC234F" w14:textId="4C3FA475" w:rsidR="00685CF5" w:rsidRPr="00685CF5" w:rsidRDefault="00685CF5" w:rsidP="00E60E36">
            <w:pPr>
              <w:numPr>
                <w:ilvl w:val="0"/>
                <w:numId w:val="7"/>
              </w:numPr>
              <w:overflowPunct/>
              <w:autoSpaceDE/>
              <w:autoSpaceDN/>
              <w:adjustRightInd/>
              <w:spacing w:after="0"/>
              <w:jc w:val="left"/>
              <w:textAlignment w:val="center"/>
              <w:rPr>
                <w:rFonts w:hint="eastAsia"/>
                <w:lang w:eastAsia="zh-TW"/>
              </w:rPr>
            </w:pPr>
            <w:r w:rsidRPr="00685CF5">
              <w:rPr>
                <w:lang w:eastAsia="zh-TW"/>
              </w:rPr>
              <w:t>Option 2b: M =2/4/8 for SCS = 30 kHz (same as NR signal)</w:t>
            </w:r>
          </w:p>
        </w:tc>
      </w:tr>
      <w:tr w:rsidR="00D94777" w:rsidRPr="00685CF5" w14:paraId="5359A7F8" w14:textId="77777777" w:rsidTr="00685CF5">
        <w:trPr>
          <w:trHeight w:val="11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8D3B0C1" w14:textId="77777777" w:rsidR="00685CF5" w:rsidRPr="00685CF5" w:rsidRDefault="00685CF5" w:rsidP="00685CF5">
            <w:pPr>
              <w:spacing w:after="0"/>
              <w:rPr>
                <w:lang w:val="en-GB" w:eastAsia="zh-TW"/>
              </w:rPr>
            </w:pPr>
            <w:r w:rsidRPr="00685CF5">
              <w:rPr>
                <w:lang w:val="en-GB" w:eastAsia="zh-TW"/>
              </w:rPr>
              <w:t>WUS duration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C30B341" w14:textId="2F75439B" w:rsidR="00685CF5" w:rsidRPr="00685CF5" w:rsidRDefault="00685CF5" w:rsidP="00685CF5">
            <w:pPr>
              <w:spacing w:after="0"/>
              <w:rPr>
                <w:lang w:eastAsia="zh-TW"/>
              </w:rPr>
            </w:pPr>
            <w:r w:rsidRPr="00685CF5">
              <w:rPr>
                <w:lang w:eastAsia="zh-TW"/>
              </w:rPr>
              <w:t>Number of OFDM symbols:</w:t>
            </w:r>
            <w:r w:rsidR="00D94777">
              <w:rPr>
                <w:lang w:eastAsia="zh-TW"/>
              </w:rPr>
              <w:t xml:space="preserve"> 8</w:t>
            </w:r>
            <w:r w:rsidRPr="00685CF5">
              <w:rPr>
                <w:lang w:eastAsia="zh-TW"/>
              </w:rPr>
              <w:t xml:space="preserve">, </w:t>
            </w:r>
            <w:r w:rsidR="00D94777">
              <w:rPr>
                <w:lang w:eastAsia="zh-TW"/>
              </w:rPr>
              <w:t>16</w:t>
            </w:r>
            <w:r w:rsidRPr="00685CF5">
              <w:rPr>
                <w:lang w:eastAsia="zh-TW"/>
              </w:rPr>
              <w:t xml:space="preserve">, </w:t>
            </w:r>
            <w:r w:rsidR="00D94777">
              <w:rPr>
                <w:lang w:eastAsia="zh-TW"/>
              </w:rPr>
              <w:t>32</w:t>
            </w:r>
            <w:r w:rsidRPr="00685CF5">
              <w:rPr>
                <w:lang w:eastAsia="zh-TW"/>
              </w:rPr>
              <w:t>,</w:t>
            </w:r>
            <w:r w:rsidR="00D94777">
              <w:rPr>
                <w:lang w:eastAsia="zh-TW"/>
              </w:rPr>
              <w:t>64</w:t>
            </w:r>
            <w:r w:rsidRPr="00685CF5">
              <w:rPr>
                <w:lang w:eastAsia="zh-TW"/>
              </w:rPr>
              <w:t xml:space="preserve"> symbols </w:t>
            </w:r>
          </w:p>
        </w:tc>
      </w:tr>
      <w:tr w:rsidR="00D94777" w:rsidRPr="00685CF5" w14:paraId="5138A792" w14:textId="77777777" w:rsidTr="00685CF5">
        <w:trPr>
          <w:trHeight w:val="11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18DA964" w14:textId="77777777" w:rsidR="00685CF5" w:rsidRPr="00685CF5" w:rsidRDefault="00685CF5" w:rsidP="00685CF5">
            <w:pPr>
              <w:spacing w:after="0"/>
              <w:rPr>
                <w:lang w:val="en-GB" w:eastAsia="zh-TW"/>
              </w:rPr>
            </w:pPr>
            <w:r w:rsidRPr="00685CF5">
              <w:rPr>
                <w:lang w:val="en-GB" w:eastAsia="zh-TW"/>
              </w:rPr>
              <w:t>MDR/FAR assumption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7437051" w14:textId="4DF0EB8D" w:rsidR="00685CF5" w:rsidRPr="00685CF5" w:rsidRDefault="00685CF5" w:rsidP="00D94777">
            <w:pPr>
              <w:overflowPunct/>
              <w:autoSpaceDE/>
              <w:autoSpaceDN/>
              <w:adjustRightInd/>
              <w:spacing w:after="0"/>
              <w:jc w:val="left"/>
              <w:textAlignment w:val="center"/>
              <w:rPr>
                <w:rFonts w:hint="eastAsia"/>
                <w:lang w:eastAsia="zh-TW"/>
              </w:rPr>
            </w:pPr>
            <w:r w:rsidRPr="00685CF5">
              <w:rPr>
                <w:lang w:eastAsia="zh-TW"/>
              </w:rPr>
              <w:t>The miss-detection rate (MDR) of LP-WUS 1%,</w:t>
            </w:r>
          </w:p>
        </w:tc>
      </w:tr>
      <w:tr w:rsidR="00D94777" w:rsidRPr="00685CF5" w14:paraId="3809EE85" w14:textId="77777777" w:rsidTr="00685CF5">
        <w:trPr>
          <w:trHeight w:val="11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5816535" w14:textId="77777777" w:rsidR="00685CF5" w:rsidRPr="00685CF5" w:rsidRDefault="00685CF5" w:rsidP="00685CF5">
            <w:pPr>
              <w:spacing w:after="0"/>
              <w:rPr>
                <w:lang w:val="en-GB" w:eastAsia="zh-TW"/>
              </w:rPr>
            </w:pPr>
            <w:r w:rsidRPr="00685CF5">
              <w:rPr>
                <w:lang w:val="en-GB" w:eastAsia="zh-TW"/>
              </w:rPr>
              <w:t>Code scheme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145B93" w14:textId="30A29905" w:rsidR="00685CF5" w:rsidRPr="00685CF5" w:rsidRDefault="00D94777" w:rsidP="00685CF5">
            <w:pPr>
              <w:spacing w:after="0"/>
              <w:rPr>
                <w:lang w:eastAsia="zh-TW"/>
              </w:rPr>
            </w:pPr>
            <w:r>
              <w:rPr>
                <w:lang w:eastAsia="zh-TW"/>
              </w:rPr>
              <w:t xml:space="preserve">1/2 </w:t>
            </w:r>
            <w:r w:rsidR="00685CF5" w:rsidRPr="00685CF5">
              <w:rPr>
                <w:lang w:eastAsia="zh-TW"/>
              </w:rPr>
              <w:t>Manchester code</w:t>
            </w:r>
          </w:p>
        </w:tc>
      </w:tr>
      <w:tr w:rsidR="00D94777" w:rsidRPr="00685CF5" w14:paraId="514E284C" w14:textId="77777777" w:rsidTr="00685CF5">
        <w:trPr>
          <w:trHeight w:val="11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0102F2B" w14:textId="77777777" w:rsidR="00685CF5" w:rsidRPr="00685CF5" w:rsidRDefault="00685CF5" w:rsidP="00685CF5">
            <w:pPr>
              <w:spacing w:after="0"/>
              <w:rPr>
                <w:lang w:val="en-GB" w:eastAsia="zh-TW"/>
              </w:rPr>
            </w:pPr>
            <w:r w:rsidRPr="00685CF5">
              <w:rPr>
                <w:lang w:val="en-GB" w:eastAsia="zh-TW"/>
              </w:rPr>
              <w:t xml:space="preserve">gNB Channel BW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7EE7012" w14:textId="68D51208" w:rsidR="00685CF5" w:rsidRPr="00685CF5" w:rsidRDefault="00685CF5" w:rsidP="00685CF5">
            <w:pPr>
              <w:spacing w:after="0"/>
              <w:rPr>
                <w:lang w:eastAsia="zh-TW"/>
              </w:rPr>
            </w:pPr>
            <w:r w:rsidRPr="00685CF5">
              <w:rPr>
                <w:lang w:eastAsia="zh-TW"/>
              </w:rPr>
              <w:t>20MHz</w:t>
            </w:r>
          </w:p>
        </w:tc>
      </w:tr>
      <w:tr w:rsidR="00D94777" w:rsidRPr="00685CF5" w14:paraId="1173AE13" w14:textId="77777777" w:rsidTr="00685CF5">
        <w:trPr>
          <w:trHeight w:val="11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E6CC992" w14:textId="77777777" w:rsidR="00685CF5" w:rsidRPr="00685CF5" w:rsidRDefault="00685CF5" w:rsidP="00685CF5">
            <w:pPr>
              <w:spacing w:after="0"/>
              <w:rPr>
                <w:lang w:val="en-GB" w:eastAsia="zh-TW"/>
              </w:rPr>
            </w:pPr>
            <w:r w:rsidRPr="00685CF5">
              <w:rPr>
                <w:lang w:val="en-GB" w:eastAsia="zh-TW"/>
              </w:rPr>
              <w:t>LP-WUS BW</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FBD29FF" w14:textId="77777777" w:rsidR="00685CF5" w:rsidRPr="00685CF5" w:rsidRDefault="00685CF5" w:rsidP="00D94777">
            <w:pPr>
              <w:overflowPunct/>
              <w:autoSpaceDE/>
              <w:autoSpaceDN/>
              <w:adjustRightInd/>
              <w:spacing w:after="0"/>
              <w:jc w:val="left"/>
              <w:textAlignment w:val="center"/>
              <w:rPr>
                <w:lang w:eastAsia="zh-TW"/>
              </w:rPr>
            </w:pPr>
            <w:r w:rsidRPr="00685CF5">
              <w:rPr>
                <w:lang w:eastAsia="zh-TW"/>
              </w:rPr>
              <w:t>4.32MHz (i.e.,12 RBs) for LP-WUS transmission for 30kHz SCS</w:t>
            </w:r>
          </w:p>
          <w:p w14:paraId="3345A264" w14:textId="3F3C0886" w:rsidR="00685CF5" w:rsidRPr="00685CF5" w:rsidRDefault="00685CF5" w:rsidP="00685CF5">
            <w:pPr>
              <w:spacing w:after="0"/>
              <w:rPr>
                <w:lang w:eastAsia="zh-TW"/>
              </w:rPr>
            </w:pPr>
          </w:p>
        </w:tc>
      </w:tr>
      <w:tr w:rsidR="00D94777" w:rsidRPr="00685CF5" w14:paraId="3354281F" w14:textId="77777777" w:rsidTr="00685CF5">
        <w:trPr>
          <w:trHeight w:val="11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DE9B6EB" w14:textId="77777777" w:rsidR="00685CF5" w:rsidRPr="00685CF5" w:rsidRDefault="00685CF5" w:rsidP="00685CF5">
            <w:pPr>
              <w:spacing w:after="0"/>
              <w:rPr>
                <w:lang w:val="en-GB" w:eastAsia="zh-TW"/>
              </w:rPr>
            </w:pPr>
            <w:r w:rsidRPr="00685CF5">
              <w:rPr>
                <w:lang w:val="en-GB" w:eastAsia="zh-TW"/>
              </w:rPr>
              <w:t xml:space="preserve">Filter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7E04F6F" w14:textId="25040BD7" w:rsidR="00685CF5" w:rsidRPr="00685CF5" w:rsidRDefault="00D94777" w:rsidP="00685CF5">
            <w:pPr>
              <w:spacing w:after="0"/>
              <w:rPr>
                <w:rFonts w:hint="eastAsia"/>
                <w:lang w:eastAsia="zh-TW"/>
              </w:rPr>
            </w:pPr>
            <w:r>
              <w:rPr>
                <w:lang w:eastAsia="zh-TW"/>
              </w:rPr>
              <w:t>5</w:t>
            </w:r>
            <w:r w:rsidR="00685CF5" w:rsidRPr="00685CF5">
              <w:rPr>
                <w:lang w:eastAsia="zh-TW"/>
              </w:rPr>
              <w:t>-th Order filter (</w:t>
            </w:r>
            <w:proofErr w:type="gramStart"/>
            <w:r w:rsidR="00685CF5" w:rsidRPr="00685CF5">
              <w:rPr>
                <w:lang w:eastAsia="zh-TW"/>
              </w:rPr>
              <w:t>e.g.</w:t>
            </w:r>
            <w:proofErr w:type="gramEnd"/>
            <w:r w:rsidR="00685CF5" w:rsidRPr="00685CF5">
              <w:rPr>
                <w:lang w:eastAsia="zh-TW"/>
              </w:rPr>
              <w:t xml:space="preserve"> Butterworth, Chebyshev, …) with </w:t>
            </w:r>
            <w:r w:rsidR="00633501">
              <w:rPr>
                <w:lang w:eastAsia="zh-TW"/>
              </w:rPr>
              <w:t>4.32</w:t>
            </w:r>
            <w:r w:rsidR="00685CF5" w:rsidRPr="00685CF5">
              <w:rPr>
                <w:lang w:eastAsia="zh-TW"/>
              </w:rPr>
              <w:t xml:space="preserve"> MHz bandwidth,</w:t>
            </w:r>
          </w:p>
        </w:tc>
      </w:tr>
      <w:tr w:rsidR="00D94777" w:rsidRPr="00685CF5" w14:paraId="6239A14D" w14:textId="77777777" w:rsidTr="00685CF5">
        <w:trPr>
          <w:trHeight w:val="11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E93FC16" w14:textId="77777777" w:rsidR="00685CF5" w:rsidRPr="00685CF5" w:rsidRDefault="00685CF5" w:rsidP="00685CF5">
            <w:pPr>
              <w:spacing w:after="0"/>
              <w:rPr>
                <w:lang w:val="en-GB" w:eastAsia="zh-TW"/>
              </w:rPr>
            </w:pPr>
            <w:r w:rsidRPr="00685CF5">
              <w:rPr>
                <w:lang w:val="en-GB" w:eastAsia="zh-TW"/>
              </w:rPr>
              <w:t>Adjacent subcarrier interference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E3AB521" w14:textId="2C38251F" w:rsidR="00685CF5" w:rsidRPr="00685CF5" w:rsidRDefault="00633501" w:rsidP="00633501">
            <w:pPr>
              <w:overflowPunct/>
              <w:autoSpaceDE/>
              <w:autoSpaceDN/>
              <w:adjustRightInd/>
              <w:spacing w:after="0"/>
              <w:jc w:val="left"/>
              <w:textAlignment w:val="center"/>
              <w:rPr>
                <w:lang w:eastAsia="zh-TW"/>
              </w:rPr>
            </w:pPr>
            <w:r>
              <w:rPr>
                <w:lang w:eastAsia="zh-TW"/>
              </w:rPr>
              <w:t xml:space="preserve">No </w:t>
            </w:r>
            <w:r w:rsidR="00685CF5" w:rsidRPr="00685CF5">
              <w:rPr>
                <w:lang w:eastAsia="zh-TW"/>
              </w:rPr>
              <w:t xml:space="preserve">PDSCH mapped on resources other than that for WUS and guard </w:t>
            </w:r>
            <w:proofErr w:type="gramStart"/>
            <w:r w:rsidR="00685CF5" w:rsidRPr="00685CF5">
              <w:rPr>
                <w:lang w:eastAsia="zh-TW"/>
              </w:rPr>
              <w:t>band;</w:t>
            </w:r>
            <w:proofErr w:type="gramEnd"/>
            <w:r w:rsidR="00685CF5" w:rsidRPr="00685CF5">
              <w:rPr>
                <w:lang w:eastAsia="zh-TW"/>
              </w:rPr>
              <w:t xml:space="preserve"> </w:t>
            </w:r>
          </w:p>
          <w:p w14:paraId="3D43845C" w14:textId="2746FB11" w:rsidR="00685CF5" w:rsidRPr="00685CF5" w:rsidRDefault="00685CF5" w:rsidP="00685CF5">
            <w:pPr>
              <w:spacing w:after="0"/>
              <w:rPr>
                <w:lang w:eastAsia="zh-TW"/>
              </w:rPr>
            </w:pPr>
          </w:p>
        </w:tc>
      </w:tr>
      <w:tr w:rsidR="00D94777" w:rsidRPr="00685CF5" w14:paraId="49A48314" w14:textId="77777777" w:rsidTr="00685CF5">
        <w:trPr>
          <w:trHeight w:val="11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7EDE5AE" w14:textId="77777777" w:rsidR="00685CF5" w:rsidRPr="00685CF5" w:rsidRDefault="00685CF5" w:rsidP="00685CF5">
            <w:pPr>
              <w:spacing w:after="0"/>
              <w:rPr>
                <w:lang w:val="en-GB" w:eastAsia="zh-TW"/>
              </w:rPr>
            </w:pPr>
            <w:r w:rsidRPr="00685CF5">
              <w:rPr>
                <w:lang w:val="en-GB" w:eastAsia="zh-TW"/>
              </w:rPr>
              <w:t>Sampling Rate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C9134D4" w14:textId="5ED6A852" w:rsidR="00685CF5" w:rsidRPr="00685CF5" w:rsidRDefault="00633501" w:rsidP="00633501">
            <w:pPr>
              <w:overflowPunct/>
              <w:autoSpaceDE/>
              <w:autoSpaceDN/>
              <w:adjustRightInd/>
              <w:spacing w:after="0"/>
              <w:jc w:val="left"/>
              <w:textAlignment w:val="center"/>
              <w:rPr>
                <w:lang w:eastAsia="zh-TW"/>
              </w:rPr>
            </w:pPr>
            <w:r>
              <w:rPr>
                <w:lang w:eastAsia="zh-TW"/>
              </w:rPr>
              <w:t>3.84Mhz</w:t>
            </w:r>
          </w:p>
        </w:tc>
      </w:tr>
      <w:tr w:rsidR="00D94777" w:rsidRPr="00685CF5" w14:paraId="7504D27C" w14:textId="77777777" w:rsidTr="00685CF5">
        <w:trPr>
          <w:trHeight w:val="11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7457CD8" w14:textId="77777777" w:rsidR="00685CF5" w:rsidRPr="00685CF5" w:rsidRDefault="00685CF5" w:rsidP="00685CF5">
            <w:pPr>
              <w:spacing w:after="0"/>
              <w:rPr>
                <w:lang w:val="en-GB" w:eastAsia="zh-TW"/>
              </w:rPr>
            </w:pPr>
            <w:r w:rsidRPr="00685CF5">
              <w:rPr>
                <w:lang w:val="en-GB" w:eastAsia="zh-TW"/>
              </w:rPr>
              <w:t>ADC bit width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FD3377F" w14:textId="228DA30F" w:rsidR="00685CF5" w:rsidRPr="00685CF5" w:rsidRDefault="00685CF5" w:rsidP="00685CF5">
            <w:pPr>
              <w:spacing w:after="0"/>
              <w:rPr>
                <w:lang w:eastAsia="zh-TW"/>
              </w:rPr>
            </w:pPr>
            <w:r w:rsidRPr="00685CF5">
              <w:rPr>
                <w:lang w:eastAsia="zh-TW"/>
              </w:rPr>
              <w:t>4-bit</w:t>
            </w:r>
          </w:p>
        </w:tc>
      </w:tr>
      <w:tr w:rsidR="00D94777" w:rsidRPr="00685CF5" w14:paraId="7840BFD5" w14:textId="77777777" w:rsidTr="00685CF5">
        <w:trPr>
          <w:trHeight w:val="11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0BC699" w14:textId="77777777" w:rsidR="00685CF5" w:rsidRPr="00685CF5" w:rsidRDefault="00685CF5" w:rsidP="00685CF5">
            <w:pPr>
              <w:spacing w:after="0"/>
              <w:rPr>
                <w:lang w:val="en-GB" w:eastAsia="zh-TW"/>
              </w:rPr>
            </w:pPr>
            <w:r w:rsidRPr="00685CF5">
              <w:rPr>
                <w:lang w:val="en-GB" w:eastAsia="zh-TW"/>
              </w:rPr>
              <w:t>Channel Model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FCEB69F" w14:textId="5FB3F8A0" w:rsidR="00685CF5" w:rsidRPr="00685CF5" w:rsidRDefault="00633501" w:rsidP="00685CF5">
            <w:pPr>
              <w:spacing w:after="0"/>
              <w:rPr>
                <w:lang w:eastAsia="zh-TW"/>
              </w:rPr>
            </w:pPr>
            <w:r>
              <w:rPr>
                <w:lang w:eastAsia="zh-TW"/>
              </w:rPr>
              <w:t>AWGN</w:t>
            </w:r>
          </w:p>
        </w:tc>
      </w:tr>
    </w:tbl>
    <w:p w14:paraId="7CA5CBD9" w14:textId="77777777" w:rsidR="00C715A1" w:rsidRPr="00C715A1" w:rsidRDefault="00C715A1" w:rsidP="00C715A1">
      <w:pPr>
        <w:rPr>
          <w:rFonts w:eastAsia="DengXian" w:hint="eastAsia"/>
          <w:lang w:val="en-GB"/>
        </w:rPr>
      </w:pPr>
    </w:p>
    <w:sectPr w:rsidR="00C715A1" w:rsidRPr="00C715A1" w:rsidSect="00120CC8">
      <w:headerReference w:type="default" r:id="rId2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6DFF5" w14:textId="77777777" w:rsidR="00865E88" w:rsidRDefault="00865E88" w:rsidP="0063297B">
      <w:pPr>
        <w:spacing w:after="0"/>
      </w:pPr>
      <w:r>
        <w:separator/>
      </w:r>
    </w:p>
  </w:endnote>
  <w:endnote w:type="continuationSeparator" w:id="0">
    <w:p w14:paraId="25D3307E" w14:textId="77777777" w:rsidR="00865E88" w:rsidRDefault="00865E88" w:rsidP="0063297B">
      <w:pPr>
        <w:spacing w:after="0"/>
      </w:pPr>
      <w:r>
        <w:continuationSeparator/>
      </w:r>
    </w:p>
  </w:endnote>
  <w:endnote w:type="continuationNotice" w:id="1">
    <w:p w14:paraId="132D8295" w14:textId="77777777" w:rsidR="00865E88" w:rsidRDefault="00865E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NewRomanPSMT">
    <w:altName w:val="BIZ UDGothic"/>
    <w:panose1 w:val="00000000000000000000"/>
    <w:charset w:val="80"/>
    <w:family w:val="auto"/>
    <w:notTrueType/>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307EE" w14:textId="77777777" w:rsidR="00865E88" w:rsidRDefault="00865E88" w:rsidP="0063297B">
      <w:pPr>
        <w:spacing w:after="0"/>
      </w:pPr>
      <w:r>
        <w:separator/>
      </w:r>
    </w:p>
  </w:footnote>
  <w:footnote w:type="continuationSeparator" w:id="0">
    <w:p w14:paraId="5E541D63" w14:textId="77777777" w:rsidR="00865E88" w:rsidRDefault="00865E88" w:rsidP="0063297B">
      <w:pPr>
        <w:spacing w:after="0"/>
      </w:pPr>
      <w:r>
        <w:continuationSeparator/>
      </w:r>
    </w:p>
  </w:footnote>
  <w:footnote w:type="continuationNotice" w:id="1">
    <w:p w14:paraId="5E00F8FD" w14:textId="77777777" w:rsidR="00865E88" w:rsidRDefault="00865E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CA58F" w14:textId="6E59B08E" w:rsidR="00A23AC7" w:rsidRDefault="00A23AC7">
    <w:pPr>
      <w:pStyle w:val="Header"/>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DACA047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4F477B0"/>
    <w:multiLevelType w:val="hybridMultilevel"/>
    <w:tmpl w:val="6340E882"/>
    <w:lvl w:ilvl="0" w:tplc="0ECE7B0E">
      <w:start w:val="1"/>
      <w:numFmt w:val="decimal"/>
      <w:pStyle w:val="Reference"/>
      <w:lvlText w:val="[%1]"/>
      <w:lvlJc w:val="left"/>
      <w:pPr>
        <w:ind w:left="454" w:hanging="45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AFE2E67"/>
    <w:multiLevelType w:val="hybridMultilevel"/>
    <w:tmpl w:val="B5ECD7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E4D3437"/>
    <w:multiLevelType w:val="hybridMultilevel"/>
    <w:tmpl w:val="DA488E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0C01C87"/>
    <w:multiLevelType w:val="multilevel"/>
    <w:tmpl w:val="17E89C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9F2368"/>
    <w:multiLevelType w:val="multilevel"/>
    <w:tmpl w:val="2B9F2368"/>
    <w:lvl w:ilvl="0">
      <w:start w:val="1"/>
      <w:numFmt w:val="bullet"/>
      <w:lvlText w:val=""/>
      <w:lvlJc w:val="left"/>
      <w:pPr>
        <w:ind w:left="817" w:hanging="360"/>
      </w:pPr>
      <w:rPr>
        <w:rFonts w:ascii="Symbol" w:hAnsi="Symbol" w:hint="default"/>
      </w:rPr>
    </w:lvl>
    <w:lvl w:ilvl="1">
      <w:start w:val="1"/>
      <w:numFmt w:val="bullet"/>
      <w:lvlText w:val="o"/>
      <w:lvlJc w:val="left"/>
      <w:pPr>
        <w:ind w:left="1537" w:hanging="360"/>
      </w:pPr>
      <w:rPr>
        <w:rFonts w:ascii="Courier New" w:hAnsi="Courier New" w:cs="Courier New" w:hint="default"/>
      </w:rPr>
    </w:lvl>
    <w:lvl w:ilvl="2">
      <w:start w:val="1"/>
      <w:numFmt w:val="bullet"/>
      <w:lvlText w:val=""/>
      <w:lvlJc w:val="left"/>
      <w:pPr>
        <w:ind w:left="2257" w:hanging="360"/>
      </w:pPr>
      <w:rPr>
        <w:rFonts w:ascii="Wingdings" w:hAnsi="Wingdings" w:hint="default"/>
      </w:rPr>
    </w:lvl>
    <w:lvl w:ilvl="3">
      <w:start w:val="1"/>
      <w:numFmt w:val="bullet"/>
      <w:lvlText w:val=""/>
      <w:lvlJc w:val="left"/>
      <w:pPr>
        <w:ind w:left="2977" w:hanging="360"/>
      </w:pPr>
      <w:rPr>
        <w:rFonts w:ascii="Symbol" w:hAnsi="Symbol" w:hint="default"/>
      </w:rPr>
    </w:lvl>
    <w:lvl w:ilvl="4">
      <w:start w:val="1"/>
      <w:numFmt w:val="bullet"/>
      <w:lvlText w:val="o"/>
      <w:lvlJc w:val="left"/>
      <w:pPr>
        <w:ind w:left="3697" w:hanging="360"/>
      </w:pPr>
      <w:rPr>
        <w:rFonts w:ascii="Courier New" w:hAnsi="Courier New" w:cs="Courier New" w:hint="default"/>
      </w:rPr>
    </w:lvl>
    <w:lvl w:ilvl="5">
      <w:start w:val="1"/>
      <w:numFmt w:val="bullet"/>
      <w:lvlText w:val=""/>
      <w:lvlJc w:val="left"/>
      <w:pPr>
        <w:ind w:left="4417" w:hanging="360"/>
      </w:pPr>
      <w:rPr>
        <w:rFonts w:ascii="Wingdings" w:hAnsi="Wingdings" w:hint="default"/>
      </w:rPr>
    </w:lvl>
    <w:lvl w:ilvl="6">
      <w:start w:val="1"/>
      <w:numFmt w:val="bullet"/>
      <w:lvlText w:val=""/>
      <w:lvlJc w:val="left"/>
      <w:pPr>
        <w:ind w:left="5137" w:hanging="360"/>
      </w:pPr>
      <w:rPr>
        <w:rFonts w:ascii="Symbol" w:hAnsi="Symbol" w:hint="default"/>
      </w:rPr>
    </w:lvl>
    <w:lvl w:ilvl="7">
      <w:start w:val="1"/>
      <w:numFmt w:val="bullet"/>
      <w:lvlText w:val="o"/>
      <w:lvlJc w:val="left"/>
      <w:pPr>
        <w:ind w:left="5857" w:hanging="360"/>
      </w:pPr>
      <w:rPr>
        <w:rFonts w:ascii="Courier New" w:hAnsi="Courier New" w:cs="Courier New" w:hint="default"/>
      </w:rPr>
    </w:lvl>
    <w:lvl w:ilvl="8">
      <w:start w:val="1"/>
      <w:numFmt w:val="bullet"/>
      <w:lvlText w:val=""/>
      <w:lvlJc w:val="left"/>
      <w:pPr>
        <w:ind w:left="6577" w:hanging="360"/>
      </w:pPr>
      <w:rPr>
        <w:rFonts w:ascii="Wingdings" w:hAnsi="Wingdings" w:hint="default"/>
      </w:rPr>
    </w:lvl>
  </w:abstractNum>
  <w:abstractNum w:abstractNumId="6" w15:restartNumberingAfterBreak="0">
    <w:nsid w:val="30102084"/>
    <w:multiLevelType w:val="hybridMultilevel"/>
    <w:tmpl w:val="609EF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733EA4EC"/>
    <w:lvl w:ilvl="0" w:tplc="80F23ED8">
      <w:start w:val="1"/>
      <w:numFmt w:val="decimal"/>
      <w:pStyle w:val="Proposal"/>
      <w:lvlText w:val="Proposal %1"/>
      <w:lvlJc w:val="left"/>
      <w:pPr>
        <w:tabs>
          <w:tab w:val="num" w:pos="2354"/>
        </w:tabs>
        <w:ind w:left="2354" w:hanging="1304"/>
      </w:pPr>
      <w:rPr>
        <w:rFonts w:hint="default"/>
      </w:rPr>
    </w:lvl>
    <w:lvl w:ilvl="1" w:tplc="6B72606A">
      <w:numFmt w:val="bullet"/>
      <w:lvlText w:val="•"/>
      <w:lvlJc w:val="left"/>
      <w:pPr>
        <w:ind w:left="1112" w:hanging="400"/>
      </w:pPr>
      <w:rPr>
        <w:rFonts w:ascii="Calibri" w:eastAsia="Times New Roman" w:hAnsi="Calibri" w:cs="Calibri" w:hint="default"/>
      </w:rPr>
    </w:lvl>
    <w:lvl w:ilvl="2" w:tplc="0409001B">
      <w:start w:val="1"/>
      <w:numFmt w:val="lowerRoman"/>
      <w:lvlText w:val="%3."/>
      <w:lvlJc w:val="right"/>
      <w:pPr>
        <w:tabs>
          <w:tab w:val="num" w:pos="1792"/>
        </w:tabs>
        <w:ind w:left="1792" w:hanging="180"/>
      </w:pPr>
    </w:lvl>
    <w:lvl w:ilvl="3" w:tplc="0409000F" w:tentative="1">
      <w:start w:val="1"/>
      <w:numFmt w:val="decimal"/>
      <w:lvlText w:val="%4."/>
      <w:lvlJc w:val="left"/>
      <w:pPr>
        <w:tabs>
          <w:tab w:val="num" w:pos="2512"/>
        </w:tabs>
        <w:ind w:left="2512" w:hanging="360"/>
      </w:pPr>
    </w:lvl>
    <w:lvl w:ilvl="4" w:tplc="04090019" w:tentative="1">
      <w:start w:val="1"/>
      <w:numFmt w:val="lowerLetter"/>
      <w:lvlText w:val="%5."/>
      <w:lvlJc w:val="left"/>
      <w:pPr>
        <w:tabs>
          <w:tab w:val="num" w:pos="3232"/>
        </w:tabs>
        <w:ind w:left="3232" w:hanging="360"/>
      </w:pPr>
    </w:lvl>
    <w:lvl w:ilvl="5" w:tplc="0409001B" w:tentative="1">
      <w:start w:val="1"/>
      <w:numFmt w:val="lowerRoman"/>
      <w:lvlText w:val="%6."/>
      <w:lvlJc w:val="right"/>
      <w:pPr>
        <w:tabs>
          <w:tab w:val="num" w:pos="3952"/>
        </w:tabs>
        <w:ind w:left="3952" w:hanging="180"/>
      </w:pPr>
    </w:lvl>
    <w:lvl w:ilvl="6" w:tplc="0409000F" w:tentative="1">
      <w:start w:val="1"/>
      <w:numFmt w:val="decimal"/>
      <w:lvlText w:val="%7."/>
      <w:lvlJc w:val="left"/>
      <w:pPr>
        <w:tabs>
          <w:tab w:val="num" w:pos="4672"/>
        </w:tabs>
        <w:ind w:left="4672" w:hanging="360"/>
      </w:pPr>
    </w:lvl>
    <w:lvl w:ilvl="7" w:tplc="04090019" w:tentative="1">
      <w:start w:val="1"/>
      <w:numFmt w:val="lowerLetter"/>
      <w:pStyle w:val="Heading8"/>
      <w:lvlText w:val="%8."/>
      <w:lvlJc w:val="left"/>
      <w:pPr>
        <w:tabs>
          <w:tab w:val="num" w:pos="5392"/>
        </w:tabs>
        <w:ind w:left="5392" w:hanging="360"/>
      </w:pPr>
    </w:lvl>
    <w:lvl w:ilvl="8" w:tplc="0409001B" w:tentative="1">
      <w:start w:val="1"/>
      <w:numFmt w:val="lowerRoman"/>
      <w:pStyle w:val="Heading9"/>
      <w:lvlText w:val="%9."/>
      <w:lvlJc w:val="right"/>
      <w:pPr>
        <w:tabs>
          <w:tab w:val="num" w:pos="6112"/>
        </w:tabs>
        <w:ind w:left="6112" w:hanging="180"/>
      </w:pPr>
    </w:lvl>
  </w:abstractNum>
  <w:abstractNum w:abstractNumId="9"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E15621CA"/>
    <w:lvl w:ilvl="0" w:tplc="8C88D18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8"/>
  </w:num>
  <w:num w:numId="4">
    <w:abstractNumId w:val="10"/>
  </w:num>
  <w:num w:numId="5">
    <w:abstractNumId w:val="1"/>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9"/>
    <w:lvlOverride w:ilvl="0"/>
    <w:lvlOverride w:ilvl="1"/>
    <w:lvlOverride w:ilvl="2"/>
    <w:lvlOverride w:ilvl="3"/>
    <w:lvlOverride w:ilvl="4"/>
    <w:lvlOverride w:ilvl="5"/>
    <w:lvlOverride w:ilvl="6"/>
    <w:lvlOverride w:ilvl="7"/>
    <w:lvlOverride w:ilvl="8"/>
  </w:num>
  <w:num w:numId="9">
    <w:abstractNumId w:val="7"/>
    <w:lvlOverride w:ilvl="0"/>
    <w:lvlOverride w:ilvl="1"/>
    <w:lvlOverride w:ilvl="2"/>
    <w:lvlOverride w:ilvl="3"/>
    <w:lvlOverride w:ilvl="4"/>
    <w:lvlOverride w:ilvl="5"/>
    <w:lvlOverride w:ilvl="6"/>
    <w:lvlOverride w:ilvl="7"/>
    <w:lvlOverride w:ilvl="8"/>
  </w:num>
  <w:num w:numId="10">
    <w:abstractNumId w:val="6"/>
    <w:lvlOverride w:ilvl="0"/>
    <w:lvlOverride w:ilvl="1"/>
    <w:lvlOverride w:ilvl="2"/>
    <w:lvlOverride w:ilvl="3"/>
    <w:lvlOverride w:ilvl="4"/>
    <w:lvlOverride w:ilvl="5"/>
    <w:lvlOverride w:ilvl="6"/>
    <w:lvlOverride w:ilvl="7"/>
    <w:lvlOverride w:ilvl="8"/>
  </w:num>
  <w:num w:numId="11">
    <w:abstractNumId w:val="5"/>
    <w:lvlOverride w:ilvl="0"/>
    <w:lvlOverride w:ilvl="1"/>
    <w:lvlOverride w:ilvl="2"/>
    <w:lvlOverride w:ilvl="3"/>
    <w:lvlOverride w:ilvl="4"/>
    <w:lvlOverride w:ilvl="5"/>
    <w:lvlOverride w:ilvl="6"/>
    <w:lvlOverride w:ilvl="7"/>
    <w:lvlOverride w:ilvl="8"/>
  </w:num>
  <w:num w:numId="12">
    <w:abstractNumId w:val="12"/>
    <w:lvlOverride w:ilvl="0"/>
    <w:lvlOverride w:ilvl="1"/>
    <w:lvlOverride w:ilvl="2"/>
    <w:lvlOverride w:ilvl="3"/>
    <w:lvlOverride w:ilvl="4"/>
    <w:lvlOverride w:ilvl="5"/>
    <w:lvlOverride w:ilvl="6"/>
    <w:lvlOverride w:ilvl="7"/>
    <w:lvlOverride w:ilvl="8"/>
  </w:num>
  <w:num w:numId="13">
    <w:abstractNumId w:val="3"/>
    <w:lvlOverride w:ilvl="0"/>
    <w:lvlOverride w:ilvl="1"/>
    <w:lvlOverride w:ilvl="2"/>
    <w:lvlOverride w:ilvl="3"/>
    <w:lvlOverride w:ilvl="4"/>
    <w:lvlOverride w:ilvl="5"/>
    <w:lvlOverride w:ilvl="6"/>
    <w:lvlOverride w:ilvl="7"/>
    <w:lvlOverride w:ilvl="8"/>
  </w:num>
  <w:num w:numId="14">
    <w:abstractNumId w:val="2"/>
    <w:lvlOverride w:ilvl="0"/>
    <w:lvlOverride w:ilvl="1"/>
    <w:lvlOverride w:ilvl="2"/>
    <w:lvlOverride w:ilvl="3"/>
    <w:lvlOverride w:ilvl="4"/>
    <w:lvlOverride w:ilvl="5"/>
    <w:lvlOverride w:ilvl="6"/>
    <w:lvlOverride w:ilvl="7"/>
    <w:lvlOverride w:ilvl="8"/>
  </w:num>
  <w:num w:numId="15">
    <w:abstractNumId w:val="11"/>
    <w:lvlOverride w:ilvl="0"/>
    <w:lvlOverride w:ilvl="1"/>
    <w:lvlOverride w:ilvl="2"/>
    <w:lvlOverride w:ilvl="3"/>
    <w:lvlOverride w:ilvl="4"/>
    <w:lvlOverride w:ilvl="5"/>
    <w:lvlOverride w:ilvl="6"/>
    <w:lvlOverride w:ilvl="7"/>
    <w:lvlOverride w:ilv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rOsBQBwj/NlLgAAAA=="/>
  </w:docVars>
  <w:rsids>
    <w:rsidRoot w:val="00A67DAE"/>
    <w:rsid w:val="0000032F"/>
    <w:rsid w:val="000009F6"/>
    <w:rsid w:val="00000FA6"/>
    <w:rsid w:val="00001602"/>
    <w:rsid w:val="00001C68"/>
    <w:rsid w:val="00001E2B"/>
    <w:rsid w:val="000035E4"/>
    <w:rsid w:val="00003893"/>
    <w:rsid w:val="00003D2C"/>
    <w:rsid w:val="00003D59"/>
    <w:rsid w:val="0000420B"/>
    <w:rsid w:val="000046BB"/>
    <w:rsid w:val="000049B6"/>
    <w:rsid w:val="00004A2B"/>
    <w:rsid w:val="00004E3D"/>
    <w:rsid w:val="00004E8F"/>
    <w:rsid w:val="00005938"/>
    <w:rsid w:val="00005EB5"/>
    <w:rsid w:val="00006066"/>
    <w:rsid w:val="000061F2"/>
    <w:rsid w:val="00006443"/>
    <w:rsid w:val="0000678D"/>
    <w:rsid w:val="00006B4B"/>
    <w:rsid w:val="00006FCB"/>
    <w:rsid w:val="00007293"/>
    <w:rsid w:val="0000735B"/>
    <w:rsid w:val="00007B6B"/>
    <w:rsid w:val="00007C4F"/>
    <w:rsid w:val="000101C3"/>
    <w:rsid w:val="000109A9"/>
    <w:rsid w:val="00010AC1"/>
    <w:rsid w:val="00011377"/>
    <w:rsid w:val="00011505"/>
    <w:rsid w:val="00011832"/>
    <w:rsid w:val="0001191F"/>
    <w:rsid w:val="00011BB6"/>
    <w:rsid w:val="000120A1"/>
    <w:rsid w:val="000125A2"/>
    <w:rsid w:val="00012824"/>
    <w:rsid w:val="00012A78"/>
    <w:rsid w:val="00012D51"/>
    <w:rsid w:val="000133EB"/>
    <w:rsid w:val="0001356A"/>
    <w:rsid w:val="0001358C"/>
    <w:rsid w:val="000135DB"/>
    <w:rsid w:val="000135FD"/>
    <w:rsid w:val="00013A36"/>
    <w:rsid w:val="00013A75"/>
    <w:rsid w:val="00013E7F"/>
    <w:rsid w:val="00014161"/>
    <w:rsid w:val="000146D2"/>
    <w:rsid w:val="00014BC3"/>
    <w:rsid w:val="00015232"/>
    <w:rsid w:val="00015D46"/>
    <w:rsid w:val="00015F0B"/>
    <w:rsid w:val="000164F1"/>
    <w:rsid w:val="0001654F"/>
    <w:rsid w:val="000167B8"/>
    <w:rsid w:val="00017244"/>
    <w:rsid w:val="000174F5"/>
    <w:rsid w:val="00017B23"/>
    <w:rsid w:val="000201FF"/>
    <w:rsid w:val="000202E8"/>
    <w:rsid w:val="0002094A"/>
    <w:rsid w:val="000214D7"/>
    <w:rsid w:val="000222B7"/>
    <w:rsid w:val="00022D3B"/>
    <w:rsid w:val="000231DC"/>
    <w:rsid w:val="000242A8"/>
    <w:rsid w:val="00024D7A"/>
    <w:rsid w:val="000254FA"/>
    <w:rsid w:val="00026261"/>
    <w:rsid w:val="000264CE"/>
    <w:rsid w:val="00026B35"/>
    <w:rsid w:val="000279FE"/>
    <w:rsid w:val="00027AB5"/>
    <w:rsid w:val="00027E5F"/>
    <w:rsid w:val="00030062"/>
    <w:rsid w:val="000305CD"/>
    <w:rsid w:val="000306E3"/>
    <w:rsid w:val="000308B3"/>
    <w:rsid w:val="00030A5B"/>
    <w:rsid w:val="00030BB2"/>
    <w:rsid w:val="00030CB8"/>
    <w:rsid w:val="0003108F"/>
    <w:rsid w:val="000317B8"/>
    <w:rsid w:val="00031DFC"/>
    <w:rsid w:val="0003246C"/>
    <w:rsid w:val="00032527"/>
    <w:rsid w:val="00032C64"/>
    <w:rsid w:val="0003330B"/>
    <w:rsid w:val="00034C35"/>
    <w:rsid w:val="00034CAD"/>
    <w:rsid w:val="0003588E"/>
    <w:rsid w:val="00035F76"/>
    <w:rsid w:val="00036164"/>
    <w:rsid w:val="00036210"/>
    <w:rsid w:val="00036748"/>
    <w:rsid w:val="00036A2E"/>
    <w:rsid w:val="00036A9B"/>
    <w:rsid w:val="0003725D"/>
    <w:rsid w:val="000374CD"/>
    <w:rsid w:val="00037C8E"/>
    <w:rsid w:val="00037CC0"/>
    <w:rsid w:val="00037D55"/>
    <w:rsid w:val="000402B3"/>
    <w:rsid w:val="00040844"/>
    <w:rsid w:val="00041417"/>
    <w:rsid w:val="00041FE5"/>
    <w:rsid w:val="000421CD"/>
    <w:rsid w:val="00043103"/>
    <w:rsid w:val="000436CD"/>
    <w:rsid w:val="00043A43"/>
    <w:rsid w:val="0004455E"/>
    <w:rsid w:val="000447D4"/>
    <w:rsid w:val="00046254"/>
    <w:rsid w:val="00047BD1"/>
    <w:rsid w:val="00047C1C"/>
    <w:rsid w:val="000501B3"/>
    <w:rsid w:val="00050C79"/>
    <w:rsid w:val="00051C2B"/>
    <w:rsid w:val="000524CF"/>
    <w:rsid w:val="00052607"/>
    <w:rsid w:val="00052C5C"/>
    <w:rsid w:val="00053215"/>
    <w:rsid w:val="0005339F"/>
    <w:rsid w:val="000536AD"/>
    <w:rsid w:val="000537D6"/>
    <w:rsid w:val="000541A5"/>
    <w:rsid w:val="00054524"/>
    <w:rsid w:val="0005467E"/>
    <w:rsid w:val="000548D6"/>
    <w:rsid w:val="00054B74"/>
    <w:rsid w:val="0005514A"/>
    <w:rsid w:val="0005524F"/>
    <w:rsid w:val="0005532F"/>
    <w:rsid w:val="00055F40"/>
    <w:rsid w:val="000564AF"/>
    <w:rsid w:val="00056892"/>
    <w:rsid w:val="00056E2F"/>
    <w:rsid w:val="000571CE"/>
    <w:rsid w:val="00057E2D"/>
    <w:rsid w:val="000603D3"/>
    <w:rsid w:val="0006070C"/>
    <w:rsid w:val="00060717"/>
    <w:rsid w:val="00060777"/>
    <w:rsid w:val="00060CBC"/>
    <w:rsid w:val="00060D85"/>
    <w:rsid w:val="00061083"/>
    <w:rsid w:val="00061A54"/>
    <w:rsid w:val="0006233F"/>
    <w:rsid w:val="0006258A"/>
    <w:rsid w:val="00062AD8"/>
    <w:rsid w:val="00062AEF"/>
    <w:rsid w:val="00062CB3"/>
    <w:rsid w:val="00062F86"/>
    <w:rsid w:val="00063484"/>
    <w:rsid w:val="000634B2"/>
    <w:rsid w:val="00063953"/>
    <w:rsid w:val="00064047"/>
    <w:rsid w:val="000641E0"/>
    <w:rsid w:val="00064AE2"/>
    <w:rsid w:val="00064D76"/>
    <w:rsid w:val="0006512C"/>
    <w:rsid w:val="00065A58"/>
    <w:rsid w:val="00065F28"/>
    <w:rsid w:val="0006630B"/>
    <w:rsid w:val="0006645F"/>
    <w:rsid w:val="0006697D"/>
    <w:rsid w:val="00066E57"/>
    <w:rsid w:val="00066F70"/>
    <w:rsid w:val="0006701D"/>
    <w:rsid w:val="00067093"/>
    <w:rsid w:val="000670C2"/>
    <w:rsid w:val="000671FF"/>
    <w:rsid w:val="00067F53"/>
    <w:rsid w:val="00067FF2"/>
    <w:rsid w:val="000702F3"/>
    <w:rsid w:val="00070A9C"/>
    <w:rsid w:val="00070F8A"/>
    <w:rsid w:val="000710A5"/>
    <w:rsid w:val="00071831"/>
    <w:rsid w:val="0007190D"/>
    <w:rsid w:val="00072FF3"/>
    <w:rsid w:val="000734BE"/>
    <w:rsid w:val="00073713"/>
    <w:rsid w:val="00073980"/>
    <w:rsid w:val="000739AA"/>
    <w:rsid w:val="00073B9A"/>
    <w:rsid w:val="00073C0E"/>
    <w:rsid w:val="000741E6"/>
    <w:rsid w:val="00074655"/>
    <w:rsid w:val="00074AE0"/>
    <w:rsid w:val="000755AF"/>
    <w:rsid w:val="00075F3F"/>
    <w:rsid w:val="000765E8"/>
    <w:rsid w:val="00076832"/>
    <w:rsid w:val="0007693C"/>
    <w:rsid w:val="00076F03"/>
    <w:rsid w:val="00077493"/>
    <w:rsid w:val="0007772B"/>
    <w:rsid w:val="00077C42"/>
    <w:rsid w:val="00080321"/>
    <w:rsid w:val="00080F37"/>
    <w:rsid w:val="00081B21"/>
    <w:rsid w:val="000823AC"/>
    <w:rsid w:val="00082402"/>
    <w:rsid w:val="00082692"/>
    <w:rsid w:val="00083038"/>
    <w:rsid w:val="00084470"/>
    <w:rsid w:val="000844A6"/>
    <w:rsid w:val="00086284"/>
    <w:rsid w:val="000862CB"/>
    <w:rsid w:val="0008634A"/>
    <w:rsid w:val="00086E2E"/>
    <w:rsid w:val="000872D9"/>
    <w:rsid w:val="000873E7"/>
    <w:rsid w:val="000877E2"/>
    <w:rsid w:val="0008785F"/>
    <w:rsid w:val="00087D7A"/>
    <w:rsid w:val="00087FF4"/>
    <w:rsid w:val="0009002F"/>
    <w:rsid w:val="000901CD"/>
    <w:rsid w:val="00090CC3"/>
    <w:rsid w:val="00090D23"/>
    <w:rsid w:val="00090DB9"/>
    <w:rsid w:val="0009175D"/>
    <w:rsid w:val="000917C6"/>
    <w:rsid w:val="00091AA8"/>
    <w:rsid w:val="00091E62"/>
    <w:rsid w:val="00092147"/>
    <w:rsid w:val="0009236D"/>
    <w:rsid w:val="00092C12"/>
    <w:rsid w:val="00092C1E"/>
    <w:rsid w:val="00092FCD"/>
    <w:rsid w:val="0009324C"/>
    <w:rsid w:val="00093C0D"/>
    <w:rsid w:val="00093C4F"/>
    <w:rsid w:val="00093CFE"/>
    <w:rsid w:val="00093E4D"/>
    <w:rsid w:val="000948C1"/>
    <w:rsid w:val="00095571"/>
    <w:rsid w:val="00095735"/>
    <w:rsid w:val="00096078"/>
    <w:rsid w:val="00096192"/>
    <w:rsid w:val="00096EA6"/>
    <w:rsid w:val="00097813"/>
    <w:rsid w:val="0009784F"/>
    <w:rsid w:val="00097E39"/>
    <w:rsid w:val="000A00FE"/>
    <w:rsid w:val="000A0161"/>
    <w:rsid w:val="000A05A9"/>
    <w:rsid w:val="000A15DA"/>
    <w:rsid w:val="000A1793"/>
    <w:rsid w:val="000A17C4"/>
    <w:rsid w:val="000A27C5"/>
    <w:rsid w:val="000A31F6"/>
    <w:rsid w:val="000A3594"/>
    <w:rsid w:val="000A4153"/>
    <w:rsid w:val="000A4225"/>
    <w:rsid w:val="000A42B2"/>
    <w:rsid w:val="000A45A8"/>
    <w:rsid w:val="000A4C3F"/>
    <w:rsid w:val="000A560C"/>
    <w:rsid w:val="000A5CDE"/>
    <w:rsid w:val="000A6276"/>
    <w:rsid w:val="000A6625"/>
    <w:rsid w:val="000A6AE7"/>
    <w:rsid w:val="000A6C7A"/>
    <w:rsid w:val="000A6F75"/>
    <w:rsid w:val="000A6FCC"/>
    <w:rsid w:val="000A72BB"/>
    <w:rsid w:val="000A7906"/>
    <w:rsid w:val="000A7F85"/>
    <w:rsid w:val="000B023B"/>
    <w:rsid w:val="000B099D"/>
    <w:rsid w:val="000B0F48"/>
    <w:rsid w:val="000B11D8"/>
    <w:rsid w:val="000B12CA"/>
    <w:rsid w:val="000B1C1E"/>
    <w:rsid w:val="000B1C24"/>
    <w:rsid w:val="000B1CFE"/>
    <w:rsid w:val="000B1EC0"/>
    <w:rsid w:val="000B21D2"/>
    <w:rsid w:val="000B2901"/>
    <w:rsid w:val="000B2ED1"/>
    <w:rsid w:val="000B31C4"/>
    <w:rsid w:val="000B355D"/>
    <w:rsid w:val="000B3793"/>
    <w:rsid w:val="000B3975"/>
    <w:rsid w:val="000B3A31"/>
    <w:rsid w:val="000B3DC5"/>
    <w:rsid w:val="000B4067"/>
    <w:rsid w:val="000B4852"/>
    <w:rsid w:val="000B52BC"/>
    <w:rsid w:val="000B5641"/>
    <w:rsid w:val="000B5758"/>
    <w:rsid w:val="000B644F"/>
    <w:rsid w:val="000B6451"/>
    <w:rsid w:val="000B69D2"/>
    <w:rsid w:val="000B7313"/>
    <w:rsid w:val="000B7390"/>
    <w:rsid w:val="000B774C"/>
    <w:rsid w:val="000B7949"/>
    <w:rsid w:val="000B7A02"/>
    <w:rsid w:val="000C030B"/>
    <w:rsid w:val="000C04E8"/>
    <w:rsid w:val="000C0DFE"/>
    <w:rsid w:val="000C1361"/>
    <w:rsid w:val="000C266C"/>
    <w:rsid w:val="000C3227"/>
    <w:rsid w:val="000C3618"/>
    <w:rsid w:val="000C365C"/>
    <w:rsid w:val="000C36F5"/>
    <w:rsid w:val="000C3720"/>
    <w:rsid w:val="000C3C1E"/>
    <w:rsid w:val="000C3D5E"/>
    <w:rsid w:val="000C45DF"/>
    <w:rsid w:val="000C4818"/>
    <w:rsid w:val="000C4A32"/>
    <w:rsid w:val="000C4E7F"/>
    <w:rsid w:val="000C5587"/>
    <w:rsid w:val="000C5A55"/>
    <w:rsid w:val="000C6020"/>
    <w:rsid w:val="000C61F9"/>
    <w:rsid w:val="000C6441"/>
    <w:rsid w:val="000C7052"/>
    <w:rsid w:val="000C7101"/>
    <w:rsid w:val="000D038B"/>
    <w:rsid w:val="000D0763"/>
    <w:rsid w:val="000D0AFC"/>
    <w:rsid w:val="000D10C9"/>
    <w:rsid w:val="000D134C"/>
    <w:rsid w:val="000D157E"/>
    <w:rsid w:val="000D1A15"/>
    <w:rsid w:val="000D238F"/>
    <w:rsid w:val="000D2F52"/>
    <w:rsid w:val="000D310C"/>
    <w:rsid w:val="000D34FF"/>
    <w:rsid w:val="000D42DB"/>
    <w:rsid w:val="000D42E8"/>
    <w:rsid w:val="000D436E"/>
    <w:rsid w:val="000D43D6"/>
    <w:rsid w:val="000D5812"/>
    <w:rsid w:val="000D5A79"/>
    <w:rsid w:val="000D604C"/>
    <w:rsid w:val="000D6AD4"/>
    <w:rsid w:val="000D6B47"/>
    <w:rsid w:val="000D6BA4"/>
    <w:rsid w:val="000D6C24"/>
    <w:rsid w:val="000D6DA0"/>
    <w:rsid w:val="000D6F5E"/>
    <w:rsid w:val="000D705B"/>
    <w:rsid w:val="000D7685"/>
    <w:rsid w:val="000D78E5"/>
    <w:rsid w:val="000D7A37"/>
    <w:rsid w:val="000D7B9C"/>
    <w:rsid w:val="000D7C44"/>
    <w:rsid w:val="000D7EB8"/>
    <w:rsid w:val="000E030D"/>
    <w:rsid w:val="000E092C"/>
    <w:rsid w:val="000E0973"/>
    <w:rsid w:val="000E0986"/>
    <w:rsid w:val="000E09B3"/>
    <w:rsid w:val="000E0BA8"/>
    <w:rsid w:val="000E0DCB"/>
    <w:rsid w:val="000E0E85"/>
    <w:rsid w:val="000E0EF3"/>
    <w:rsid w:val="000E26D3"/>
    <w:rsid w:val="000E27E3"/>
    <w:rsid w:val="000E2EA2"/>
    <w:rsid w:val="000E31BE"/>
    <w:rsid w:val="000E38F0"/>
    <w:rsid w:val="000E44CB"/>
    <w:rsid w:val="000E536D"/>
    <w:rsid w:val="000E6484"/>
    <w:rsid w:val="000E6FC2"/>
    <w:rsid w:val="000E705C"/>
    <w:rsid w:val="000E7B2B"/>
    <w:rsid w:val="000E7D82"/>
    <w:rsid w:val="000E7DB5"/>
    <w:rsid w:val="000E7E0B"/>
    <w:rsid w:val="000F0D12"/>
    <w:rsid w:val="000F12C4"/>
    <w:rsid w:val="000F1538"/>
    <w:rsid w:val="000F15BF"/>
    <w:rsid w:val="000F1727"/>
    <w:rsid w:val="000F18D0"/>
    <w:rsid w:val="000F1DC9"/>
    <w:rsid w:val="000F27B9"/>
    <w:rsid w:val="000F2C79"/>
    <w:rsid w:val="000F2C86"/>
    <w:rsid w:val="000F30FF"/>
    <w:rsid w:val="000F3875"/>
    <w:rsid w:val="000F3C57"/>
    <w:rsid w:val="000F462A"/>
    <w:rsid w:val="000F46BD"/>
    <w:rsid w:val="000F4AB4"/>
    <w:rsid w:val="000F4B95"/>
    <w:rsid w:val="000F506C"/>
    <w:rsid w:val="000F5EE6"/>
    <w:rsid w:val="000F6BBE"/>
    <w:rsid w:val="000F709A"/>
    <w:rsid w:val="000F717C"/>
    <w:rsid w:val="001004C4"/>
    <w:rsid w:val="0010061B"/>
    <w:rsid w:val="00100FD3"/>
    <w:rsid w:val="001012C9"/>
    <w:rsid w:val="001013DB"/>
    <w:rsid w:val="00101F1E"/>
    <w:rsid w:val="00102528"/>
    <w:rsid w:val="0010253C"/>
    <w:rsid w:val="00102699"/>
    <w:rsid w:val="00102DB2"/>
    <w:rsid w:val="00102EC8"/>
    <w:rsid w:val="001032BE"/>
    <w:rsid w:val="0010357E"/>
    <w:rsid w:val="00104A7B"/>
    <w:rsid w:val="00105ACA"/>
    <w:rsid w:val="0010633B"/>
    <w:rsid w:val="00106411"/>
    <w:rsid w:val="001066E2"/>
    <w:rsid w:val="00106874"/>
    <w:rsid w:val="00106CDB"/>
    <w:rsid w:val="0010714D"/>
    <w:rsid w:val="001072D6"/>
    <w:rsid w:val="00107346"/>
    <w:rsid w:val="001075CF"/>
    <w:rsid w:val="00107D30"/>
    <w:rsid w:val="001108AD"/>
    <w:rsid w:val="0011090F"/>
    <w:rsid w:val="00110944"/>
    <w:rsid w:val="001118DC"/>
    <w:rsid w:val="00111E33"/>
    <w:rsid w:val="00112242"/>
    <w:rsid w:val="00112818"/>
    <w:rsid w:val="00112C15"/>
    <w:rsid w:val="001137C8"/>
    <w:rsid w:val="00113B2E"/>
    <w:rsid w:val="00113C89"/>
    <w:rsid w:val="00113E53"/>
    <w:rsid w:val="0011404E"/>
    <w:rsid w:val="0011455D"/>
    <w:rsid w:val="0011490C"/>
    <w:rsid w:val="00114F4E"/>
    <w:rsid w:val="001151B0"/>
    <w:rsid w:val="00115A32"/>
    <w:rsid w:val="0011650F"/>
    <w:rsid w:val="00116868"/>
    <w:rsid w:val="00116B76"/>
    <w:rsid w:val="00117093"/>
    <w:rsid w:val="00117590"/>
    <w:rsid w:val="00120364"/>
    <w:rsid w:val="00120CC8"/>
    <w:rsid w:val="00120EE9"/>
    <w:rsid w:val="00120FE0"/>
    <w:rsid w:val="0012140A"/>
    <w:rsid w:val="001217DD"/>
    <w:rsid w:val="00121950"/>
    <w:rsid w:val="00121AA9"/>
    <w:rsid w:val="0012202F"/>
    <w:rsid w:val="00122834"/>
    <w:rsid w:val="00122951"/>
    <w:rsid w:val="00123442"/>
    <w:rsid w:val="001237C1"/>
    <w:rsid w:val="001237CC"/>
    <w:rsid w:val="00123A39"/>
    <w:rsid w:val="0012473C"/>
    <w:rsid w:val="001255FC"/>
    <w:rsid w:val="001256F9"/>
    <w:rsid w:val="00125B51"/>
    <w:rsid w:val="00126310"/>
    <w:rsid w:val="00126940"/>
    <w:rsid w:val="00126FB4"/>
    <w:rsid w:val="00127080"/>
    <w:rsid w:val="0012778F"/>
    <w:rsid w:val="00127B98"/>
    <w:rsid w:val="00127CF3"/>
    <w:rsid w:val="00130D59"/>
    <w:rsid w:val="00130EFE"/>
    <w:rsid w:val="0013158F"/>
    <w:rsid w:val="0013176A"/>
    <w:rsid w:val="00131DA4"/>
    <w:rsid w:val="001327C2"/>
    <w:rsid w:val="001330AE"/>
    <w:rsid w:val="00133380"/>
    <w:rsid w:val="00133541"/>
    <w:rsid w:val="0013394B"/>
    <w:rsid w:val="00133D76"/>
    <w:rsid w:val="001343EC"/>
    <w:rsid w:val="001344E2"/>
    <w:rsid w:val="00134868"/>
    <w:rsid w:val="0013497C"/>
    <w:rsid w:val="00134EB3"/>
    <w:rsid w:val="001350CC"/>
    <w:rsid w:val="00135CB6"/>
    <w:rsid w:val="0013666A"/>
    <w:rsid w:val="0013697D"/>
    <w:rsid w:val="00136B13"/>
    <w:rsid w:val="00137531"/>
    <w:rsid w:val="00137CDA"/>
    <w:rsid w:val="00140338"/>
    <w:rsid w:val="00140508"/>
    <w:rsid w:val="00140901"/>
    <w:rsid w:val="00140D47"/>
    <w:rsid w:val="001411CA"/>
    <w:rsid w:val="0014162F"/>
    <w:rsid w:val="00141675"/>
    <w:rsid w:val="0014178A"/>
    <w:rsid w:val="00141AC6"/>
    <w:rsid w:val="00142170"/>
    <w:rsid w:val="00142682"/>
    <w:rsid w:val="00142782"/>
    <w:rsid w:val="00143CB9"/>
    <w:rsid w:val="00144852"/>
    <w:rsid w:val="00144911"/>
    <w:rsid w:val="00145326"/>
    <w:rsid w:val="001455D1"/>
    <w:rsid w:val="001455DB"/>
    <w:rsid w:val="00145B64"/>
    <w:rsid w:val="00145C00"/>
    <w:rsid w:val="00145DDD"/>
    <w:rsid w:val="0014683C"/>
    <w:rsid w:val="00146951"/>
    <w:rsid w:val="00146DEE"/>
    <w:rsid w:val="0014756E"/>
    <w:rsid w:val="0014796B"/>
    <w:rsid w:val="00150043"/>
    <w:rsid w:val="001507F0"/>
    <w:rsid w:val="001508F7"/>
    <w:rsid w:val="00150EB1"/>
    <w:rsid w:val="001511CA"/>
    <w:rsid w:val="001512E8"/>
    <w:rsid w:val="00151886"/>
    <w:rsid w:val="00151C96"/>
    <w:rsid w:val="00151E0B"/>
    <w:rsid w:val="0015212A"/>
    <w:rsid w:val="0015249D"/>
    <w:rsid w:val="00152A65"/>
    <w:rsid w:val="001540DE"/>
    <w:rsid w:val="00154F45"/>
    <w:rsid w:val="001551B8"/>
    <w:rsid w:val="00155664"/>
    <w:rsid w:val="001557A9"/>
    <w:rsid w:val="001558BD"/>
    <w:rsid w:val="00156071"/>
    <w:rsid w:val="00156267"/>
    <w:rsid w:val="00156368"/>
    <w:rsid w:val="0015674E"/>
    <w:rsid w:val="00156A53"/>
    <w:rsid w:val="00156BE9"/>
    <w:rsid w:val="00156C58"/>
    <w:rsid w:val="00157450"/>
    <w:rsid w:val="00160122"/>
    <w:rsid w:val="0016059F"/>
    <w:rsid w:val="001609BF"/>
    <w:rsid w:val="00161F65"/>
    <w:rsid w:val="0016248B"/>
    <w:rsid w:val="0016282E"/>
    <w:rsid w:val="00162855"/>
    <w:rsid w:val="00162FA1"/>
    <w:rsid w:val="001634CA"/>
    <w:rsid w:val="00163DF8"/>
    <w:rsid w:val="001642DF"/>
    <w:rsid w:val="00164D9C"/>
    <w:rsid w:val="00164F50"/>
    <w:rsid w:val="00165B96"/>
    <w:rsid w:val="00165BA7"/>
    <w:rsid w:val="00166E7F"/>
    <w:rsid w:val="00167374"/>
    <w:rsid w:val="00167849"/>
    <w:rsid w:val="001678CE"/>
    <w:rsid w:val="00167C09"/>
    <w:rsid w:val="001709E3"/>
    <w:rsid w:val="0017143A"/>
    <w:rsid w:val="00171803"/>
    <w:rsid w:val="00171B7A"/>
    <w:rsid w:val="00171CE2"/>
    <w:rsid w:val="001724FC"/>
    <w:rsid w:val="0017265F"/>
    <w:rsid w:val="00172C30"/>
    <w:rsid w:val="001734F8"/>
    <w:rsid w:val="001740F1"/>
    <w:rsid w:val="0017450D"/>
    <w:rsid w:val="00174C28"/>
    <w:rsid w:val="0017551D"/>
    <w:rsid w:val="00175952"/>
    <w:rsid w:val="00175DBA"/>
    <w:rsid w:val="0017744C"/>
    <w:rsid w:val="00177A72"/>
    <w:rsid w:val="00180AE2"/>
    <w:rsid w:val="00180E50"/>
    <w:rsid w:val="00181167"/>
    <w:rsid w:val="0018125A"/>
    <w:rsid w:val="00181471"/>
    <w:rsid w:val="0018152A"/>
    <w:rsid w:val="00181763"/>
    <w:rsid w:val="00181A35"/>
    <w:rsid w:val="00181C91"/>
    <w:rsid w:val="00182481"/>
    <w:rsid w:val="001829DB"/>
    <w:rsid w:val="00183794"/>
    <w:rsid w:val="0018406D"/>
    <w:rsid w:val="001841D6"/>
    <w:rsid w:val="00184890"/>
    <w:rsid w:val="00184BB8"/>
    <w:rsid w:val="00184DCA"/>
    <w:rsid w:val="001856FD"/>
    <w:rsid w:val="00185A77"/>
    <w:rsid w:val="00185E3F"/>
    <w:rsid w:val="00185FF4"/>
    <w:rsid w:val="00186940"/>
    <w:rsid w:val="00186BB6"/>
    <w:rsid w:val="00186DFB"/>
    <w:rsid w:val="00187081"/>
    <w:rsid w:val="0019033F"/>
    <w:rsid w:val="001905A3"/>
    <w:rsid w:val="00190E98"/>
    <w:rsid w:val="00190F00"/>
    <w:rsid w:val="0019107D"/>
    <w:rsid w:val="00191DA9"/>
    <w:rsid w:val="00191E2F"/>
    <w:rsid w:val="001922D4"/>
    <w:rsid w:val="00192874"/>
    <w:rsid w:val="001931BC"/>
    <w:rsid w:val="001933C4"/>
    <w:rsid w:val="001933D6"/>
    <w:rsid w:val="0019372F"/>
    <w:rsid w:val="00193A3E"/>
    <w:rsid w:val="00194677"/>
    <w:rsid w:val="001946A6"/>
    <w:rsid w:val="00195EE9"/>
    <w:rsid w:val="00195EFE"/>
    <w:rsid w:val="00195FD6"/>
    <w:rsid w:val="00196483"/>
    <w:rsid w:val="00196BFA"/>
    <w:rsid w:val="00196E45"/>
    <w:rsid w:val="00197025"/>
    <w:rsid w:val="001974BD"/>
    <w:rsid w:val="00197929"/>
    <w:rsid w:val="001979FB"/>
    <w:rsid w:val="001A0CAB"/>
    <w:rsid w:val="001A0E94"/>
    <w:rsid w:val="001A112E"/>
    <w:rsid w:val="001A11AD"/>
    <w:rsid w:val="001A1EE6"/>
    <w:rsid w:val="001A2437"/>
    <w:rsid w:val="001A2477"/>
    <w:rsid w:val="001A2B2A"/>
    <w:rsid w:val="001A2FC5"/>
    <w:rsid w:val="001A3958"/>
    <w:rsid w:val="001A3DC8"/>
    <w:rsid w:val="001A4622"/>
    <w:rsid w:val="001A47F9"/>
    <w:rsid w:val="001A50E6"/>
    <w:rsid w:val="001A519A"/>
    <w:rsid w:val="001A5413"/>
    <w:rsid w:val="001A5854"/>
    <w:rsid w:val="001A5CFD"/>
    <w:rsid w:val="001A61B3"/>
    <w:rsid w:val="001A63A0"/>
    <w:rsid w:val="001A6F82"/>
    <w:rsid w:val="001A764D"/>
    <w:rsid w:val="001A7DB5"/>
    <w:rsid w:val="001B051B"/>
    <w:rsid w:val="001B0D4D"/>
    <w:rsid w:val="001B13BE"/>
    <w:rsid w:val="001B188E"/>
    <w:rsid w:val="001B19B6"/>
    <w:rsid w:val="001B1DFD"/>
    <w:rsid w:val="001B2583"/>
    <w:rsid w:val="001B2D13"/>
    <w:rsid w:val="001B2E9B"/>
    <w:rsid w:val="001B4136"/>
    <w:rsid w:val="001B4741"/>
    <w:rsid w:val="001B4DAE"/>
    <w:rsid w:val="001B515B"/>
    <w:rsid w:val="001B51F6"/>
    <w:rsid w:val="001B541A"/>
    <w:rsid w:val="001B5572"/>
    <w:rsid w:val="001B602C"/>
    <w:rsid w:val="001B7EC2"/>
    <w:rsid w:val="001C02D7"/>
    <w:rsid w:val="001C04A9"/>
    <w:rsid w:val="001C0B43"/>
    <w:rsid w:val="001C0B8C"/>
    <w:rsid w:val="001C0EA6"/>
    <w:rsid w:val="001C17F0"/>
    <w:rsid w:val="001C2B22"/>
    <w:rsid w:val="001C3C0C"/>
    <w:rsid w:val="001C3EDA"/>
    <w:rsid w:val="001C410A"/>
    <w:rsid w:val="001C42DA"/>
    <w:rsid w:val="001C4859"/>
    <w:rsid w:val="001C4A10"/>
    <w:rsid w:val="001C513A"/>
    <w:rsid w:val="001C5273"/>
    <w:rsid w:val="001C5493"/>
    <w:rsid w:val="001C58A5"/>
    <w:rsid w:val="001C5A1F"/>
    <w:rsid w:val="001C69DD"/>
    <w:rsid w:val="001C6ECF"/>
    <w:rsid w:val="001C7147"/>
    <w:rsid w:val="001C7E73"/>
    <w:rsid w:val="001D0086"/>
    <w:rsid w:val="001D02DD"/>
    <w:rsid w:val="001D0914"/>
    <w:rsid w:val="001D19BB"/>
    <w:rsid w:val="001D1B91"/>
    <w:rsid w:val="001D1CAE"/>
    <w:rsid w:val="001D2E3B"/>
    <w:rsid w:val="001D30F1"/>
    <w:rsid w:val="001D3634"/>
    <w:rsid w:val="001D3AAD"/>
    <w:rsid w:val="001D4122"/>
    <w:rsid w:val="001D419E"/>
    <w:rsid w:val="001D4A6B"/>
    <w:rsid w:val="001D4F95"/>
    <w:rsid w:val="001D5565"/>
    <w:rsid w:val="001D6625"/>
    <w:rsid w:val="001D67D9"/>
    <w:rsid w:val="001D68A4"/>
    <w:rsid w:val="001D6C31"/>
    <w:rsid w:val="001D7078"/>
    <w:rsid w:val="001D7D48"/>
    <w:rsid w:val="001E09B4"/>
    <w:rsid w:val="001E0FE1"/>
    <w:rsid w:val="001E14D1"/>
    <w:rsid w:val="001E2038"/>
    <w:rsid w:val="001E22D0"/>
    <w:rsid w:val="001E2344"/>
    <w:rsid w:val="001E2729"/>
    <w:rsid w:val="001E2B54"/>
    <w:rsid w:val="001E398C"/>
    <w:rsid w:val="001E3E19"/>
    <w:rsid w:val="001E3E70"/>
    <w:rsid w:val="001E4124"/>
    <w:rsid w:val="001E468D"/>
    <w:rsid w:val="001E4DB0"/>
    <w:rsid w:val="001E4E14"/>
    <w:rsid w:val="001E52CF"/>
    <w:rsid w:val="001E5E12"/>
    <w:rsid w:val="001E5EF2"/>
    <w:rsid w:val="001E5F97"/>
    <w:rsid w:val="001E6153"/>
    <w:rsid w:val="001E640C"/>
    <w:rsid w:val="001E643F"/>
    <w:rsid w:val="001E6492"/>
    <w:rsid w:val="001E64D4"/>
    <w:rsid w:val="001E7364"/>
    <w:rsid w:val="001E76E6"/>
    <w:rsid w:val="001E783D"/>
    <w:rsid w:val="001E787F"/>
    <w:rsid w:val="001E7CA7"/>
    <w:rsid w:val="001F148E"/>
    <w:rsid w:val="001F1517"/>
    <w:rsid w:val="001F255C"/>
    <w:rsid w:val="001F2808"/>
    <w:rsid w:val="001F2D2A"/>
    <w:rsid w:val="001F2FB3"/>
    <w:rsid w:val="001F35F3"/>
    <w:rsid w:val="001F36EA"/>
    <w:rsid w:val="001F3E5B"/>
    <w:rsid w:val="001F3EB0"/>
    <w:rsid w:val="001F4B1A"/>
    <w:rsid w:val="001F4CAD"/>
    <w:rsid w:val="001F4EBF"/>
    <w:rsid w:val="001F56A7"/>
    <w:rsid w:val="001F6005"/>
    <w:rsid w:val="001F6120"/>
    <w:rsid w:val="001F6532"/>
    <w:rsid w:val="001F6BD6"/>
    <w:rsid w:val="001F7019"/>
    <w:rsid w:val="001F77CC"/>
    <w:rsid w:val="001F77D7"/>
    <w:rsid w:val="00200251"/>
    <w:rsid w:val="00200351"/>
    <w:rsid w:val="00200744"/>
    <w:rsid w:val="00200849"/>
    <w:rsid w:val="0020094A"/>
    <w:rsid w:val="00200A36"/>
    <w:rsid w:val="0020177A"/>
    <w:rsid w:val="002019DE"/>
    <w:rsid w:val="00202DBA"/>
    <w:rsid w:val="002031F2"/>
    <w:rsid w:val="00203785"/>
    <w:rsid w:val="002039D5"/>
    <w:rsid w:val="00203AE3"/>
    <w:rsid w:val="002040A5"/>
    <w:rsid w:val="00204781"/>
    <w:rsid w:val="00205817"/>
    <w:rsid w:val="00205A8E"/>
    <w:rsid w:val="00205E1F"/>
    <w:rsid w:val="0020606D"/>
    <w:rsid w:val="002061F3"/>
    <w:rsid w:val="002065B1"/>
    <w:rsid w:val="00206C19"/>
    <w:rsid w:val="00206E69"/>
    <w:rsid w:val="00206FA1"/>
    <w:rsid w:val="002077E5"/>
    <w:rsid w:val="002078E3"/>
    <w:rsid w:val="002101CE"/>
    <w:rsid w:val="00210620"/>
    <w:rsid w:val="00210936"/>
    <w:rsid w:val="00210D52"/>
    <w:rsid w:val="0021107B"/>
    <w:rsid w:val="002111AC"/>
    <w:rsid w:val="00211287"/>
    <w:rsid w:val="00211CE1"/>
    <w:rsid w:val="00211E96"/>
    <w:rsid w:val="00211EBE"/>
    <w:rsid w:val="0021266C"/>
    <w:rsid w:val="00212D57"/>
    <w:rsid w:val="00213D54"/>
    <w:rsid w:val="00213ECA"/>
    <w:rsid w:val="00213F6B"/>
    <w:rsid w:val="002142F1"/>
    <w:rsid w:val="00214A05"/>
    <w:rsid w:val="00214D88"/>
    <w:rsid w:val="0021555A"/>
    <w:rsid w:val="0021559B"/>
    <w:rsid w:val="002168DE"/>
    <w:rsid w:val="00216CDA"/>
    <w:rsid w:val="002172FE"/>
    <w:rsid w:val="0021787E"/>
    <w:rsid w:val="00217B35"/>
    <w:rsid w:val="00217D46"/>
    <w:rsid w:val="00220253"/>
    <w:rsid w:val="00222707"/>
    <w:rsid w:val="0022328E"/>
    <w:rsid w:val="002232C8"/>
    <w:rsid w:val="002239B9"/>
    <w:rsid w:val="00224042"/>
    <w:rsid w:val="002241DA"/>
    <w:rsid w:val="00224618"/>
    <w:rsid w:val="002249FC"/>
    <w:rsid w:val="00225128"/>
    <w:rsid w:val="00225C31"/>
    <w:rsid w:val="00225D0A"/>
    <w:rsid w:val="00225F8C"/>
    <w:rsid w:val="0022629F"/>
    <w:rsid w:val="00226552"/>
    <w:rsid w:val="00226600"/>
    <w:rsid w:val="00226744"/>
    <w:rsid w:val="00226754"/>
    <w:rsid w:val="00226E1A"/>
    <w:rsid w:val="002270CB"/>
    <w:rsid w:val="0022758C"/>
    <w:rsid w:val="002279D7"/>
    <w:rsid w:val="00227D00"/>
    <w:rsid w:val="0023040A"/>
    <w:rsid w:val="00230463"/>
    <w:rsid w:val="002312AC"/>
    <w:rsid w:val="002315D4"/>
    <w:rsid w:val="002317B1"/>
    <w:rsid w:val="00231F74"/>
    <w:rsid w:val="002321DE"/>
    <w:rsid w:val="002324E7"/>
    <w:rsid w:val="00232759"/>
    <w:rsid w:val="00232F04"/>
    <w:rsid w:val="002335B3"/>
    <w:rsid w:val="0023395A"/>
    <w:rsid w:val="002339D8"/>
    <w:rsid w:val="0023412A"/>
    <w:rsid w:val="002358A4"/>
    <w:rsid w:val="00235A28"/>
    <w:rsid w:val="00236C94"/>
    <w:rsid w:val="00236D2A"/>
    <w:rsid w:val="00237B67"/>
    <w:rsid w:val="00237CFF"/>
    <w:rsid w:val="002404BC"/>
    <w:rsid w:val="002405D4"/>
    <w:rsid w:val="0024076A"/>
    <w:rsid w:val="00240995"/>
    <w:rsid w:val="002409AE"/>
    <w:rsid w:val="002409BC"/>
    <w:rsid w:val="002413F9"/>
    <w:rsid w:val="002414D9"/>
    <w:rsid w:val="00241839"/>
    <w:rsid w:val="00242BDB"/>
    <w:rsid w:val="00242FF0"/>
    <w:rsid w:val="0024328D"/>
    <w:rsid w:val="00243A68"/>
    <w:rsid w:val="00243A9E"/>
    <w:rsid w:val="00243B71"/>
    <w:rsid w:val="00243DC5"/>
    <w:rsid w:val="00243F21"/>
    <w:rsid w:val="002443C1"/>
    <w:rsid w:val="002444A6"/>
    <w:rsid w:val="00244534"/>
    <w:rsid w:val="00244700"/>
    <w:rsid w:val="00244EF7"/>
    <w:rsid w:val="002451B0"/>
    <w:rsid w:val="002452A5"/>
    <w:rsid w:val="00245530"/>
    <w:rsid w:val="002458C2"/>
    <w:rsid w:val="002462CF"/>
    <w:rsid w:val="00246BEF"/>
    <w:rsid w:val="00246BF2"/>
    <w:rsid w:val="002471CA"/>
    <w:rsid w:val="00250641"/>
    <w:rsid w:val="00250E44"/>
    <w:rsid w:val="0025144E"/>
    <w:rsid w:val="002517EC"/>
    <w:rsid w:val="00251AA6"/>
    <w:rsid w:val="002524A4"/>
    <w:rsid w:val="002529B9"/>
    <w:rsid w:val="002536CE"/>
    <w:rsid w:val="00253932"/>
    <w:rsid w:val="00253DBC"/>
    <w:rsid w:val="002542B9"/>
    <w:rsid w:val="00254767"/>
    <w:rsid w:val="0025482E"/>
    <w:rsid w:val="00254C4C"/>
    <w:rsid w:val="00254EEC"/>
    <w:rsid w:val="00256329"/>
    <w:rsid w:val="0025724F"/>
    <w:rsid w:val="00257B45"/>
    <w:rsid w:val="00257FCB"/>
    <w:rsid w:val="00260260"/>
    <w:rsid w:val="00261095"/>
    <w:rsid w:val="0026127F"/>
    <w:rsid w:val="0026147C"/>
    <w:rsid w:val="002616DC"/>
    <w:rsid w:val="00261A8A"/>
    <w:rsid w:val="00262119"/>
    <w:rsid w:val="0026211E"/>
    <w:rsid w:val="002623C5"/>
    <w:rsid w:val="0026259E"/>
    <w:rsid w:val="00262A1C"/>
    <w:rsid w:val="00263444"/>
    <w:rsid w:val="00263F2E"/>
    <w:rsid w:val="0026434D"/>
    <w:rsid w:val="002643A4"/>
    <w:rsid w:val="00264E2D"/>
    <w:rsid w:val="00264FC5"/>
    <w:rsid w:val="0026546E"/>
    <w:rsid w:val="00265475"/>
    <w:rsid w:val="0026572F"/>
    <w:rsid w:val="00265944"/>
    <w:rsid w:val="00265BC6"/>
    <w:rsid w:val="0026620C"/>
    <w:rsid w:val="002665C3"/>
    <w:rsid w:val="00266655"/>
    <w:rsid w:val="00266699"/>
    <w:rsid w:val="002666A1"/>
    <w:rsid w:val="00266B40"/>
    <w:rsid w:val="002670AE"/>
    <w:rsid w:val="0026744F"/>
    <w:rsid w:val="002723A9"/>
    <w:rsid w:val="00272612"/>
    <w:rsid w:val="00272CD0"/>
    <w:rsid w:val="00273964"/>
    <w:rsid w:val="00274264"/>
    <w:rsid w:val="002753CB"/>
    <w:rsid w:val="002754A2"/>
    <w:rsid w:val="0027551D"/>
    <w:rsid w:val="00275892"/>
    <w:rsid w:val="00275B5B"/>
    <w:rsid w:val="002766DF"/>
    <w:rsid w:val="00277691"/>
    <w:rsid w:val="002777A5"/>
    <w:rsid w:val="00277870"/>
    <w:rsid w:val="00277E9C"/>
    <w:rsid w:val="00277ED8"/>
    <w:rsid w:val="002801DC"/>
    <w:rsid w:val="002802DA"/>
    <w:rsid w:val="00280366"/>
    <w:rsid w:val="002804CF"/>
    <w:rsid w:val="00280B6F"/>
    <w:rsid w:val="00281A40"/>
    <w:rsid w:val="00281DDE"/>
    <w:rsid w:val="00282351"/>
    <w:rsid w:val="002827C2"/>
    <w:rsid w:val="00282A28"/>
    <w:rsid w:val="00282C59"/>
    <w:rsid w:val="00282F95"/>
    <w:rsid w:val="0028348F"/>
    <w:rsid w:val="002835A7"/>
    <w:rsid w:val="00283694"/>
    <w:rsid w:val="002837B8"/>
    <w:rsid w:val="00283B47"/>
    <w:rsid w:val="00283DA5"/>
    <w:rsid w:val="00284178"/>
    <w:rsid w:val="00285EE1"/>
    <w:rsid w:val="002865AC"/>
    <w:rsid w:val="00286778"/>
    <w:rsid w:val="002872A9"/>
    <w:rsid w:val="0028769F"/>
    <w:rsid w:val="00287F5B"/>
    <w:rsid w:val="00287FD1"/>
    <w:rsid w:val="00290CEA"/>
    <w:rsid w:val="00290D43"/>
    <w:rsid w:val="00290F68"/>
    <w:rsid w:val="00291061"/>
    <w:rsid w:val="002911A9"/>
    <w:rsid w:val="00292202"/>
    <w:rsid w:val="002922A4"/>
    <w:rsid w:val="002924DE"/>
    <w:rsid w:val="00292790"/>
    <w:rsid w:val="00292A1A"/>
    <w:rsid w:val="00292BC9"/>
    <w:rsid w:val="00292D0E"/>
    <w:rsid w:val="0029349D"/>
    <w:rsid w:val="0029448C"/>
    <w:rsid w:val="00295DDA"/>
    <w:rsid w:val="00296404"/>
    <w:rsid w:val="0029686D"/>
    <w:rsid w:val="00296B67"/>
    <w:rsid w:val="00296E04"/>
    <w:rsid w:val="002A0300"/>
    <w:rsid w:val="002A0725"/>
    <w:rsid w:val="002A0B2C"/>
    <w:rsid w:val="002A0E77"/>
    <w:rsid w:val="002A0E86"/>
    <w:rsid w:val="002A1292"/>
    <w:rsid w:val="002A138A"/>
    <w:rsid w:val="002A13B8"/>
    <w:rsid w:val="002A1688"/>
    <w:rsid w:val="002A18CB"/>
    <w:rsid w:val="002A1A3D"/>
    <w:rsid w:val="002A1A42"/>
    <w:rsid w:val="002A1C4F"/>
    <w:rsid w:val="002A26E2"/>
    <w:rsid w:val="002A303B"/>
    <w:rsid w:val="002A3DE5"/>
    <w:rsid w:val="002A3F04"/>
    <w:rsid w:val="002A426B"/>
    <w:rsid w:val="002A437C"/>
    <w:rsid w:val="002A43AA"/>
    <w:rsid w:val="002A4692"/>
    <w:rsid w:val="002A48BD"/>
    <w:rsid w:val="002A490F"/>
    <w:rsid w:val="002A4FE1"/>
    <w:rsid w:val="002A58A1"/>
    <w:rsid w:val="002A61AF"/>
    <w:rsid w:val="002A622C"/>
    <w:rsid w:val="002A66B6"/>
    <w:rsid w:val="002A6CEB"/>
    <w:rsid w:val="002A6F3D"/>
    <w:rsid w:val="002A6FE1"/>
    <w:rsid w:val="002A702D"/>
    <w:rsid w:val="002A753C"/>
    <w:rsid w:val="002A769C"/>
    <w:rsid w:val="002A77C0"/>
    <w:rsid w:val="002B0254"/>
    <w:rsid w:val="002B0584"/>
    <w:rsid w:val="002B0587"/>
    <w:rsid w:val="002B05AE"/>
    <w:rsid w:val="002B078D"/>
    <w:rsid w:val="002B0F81"/>
    <w:rsid w:val="002B0FF2"/>
    <w:rsid w:val="002B10DC"/>
    <w:rsid w:val="002B113D"/>
    <w:rsid w:val="002B159B"/>
    <w:rsid w:val="002B231D"/>
    <w:rsid w:val="002B39FF"/>
    <w:rsid w:val="002B3E45"/>
    <w:rsid w:val="002B4455"/>
    <w:rsid w:val="002B449A"/>
    <w:rsid w:val="002B44E5"/>
    <w:rsid w:val="002B4821"/>
    <w:rsid w:val="002B48AF"/>
    <w:rsid w:val="002B48CB"/>
    <w:rsid w:val="002B5151"/>
    <w:rsid w:val="002B5DC8"/>
    <w:rsid w:val="002B6018"/>
    <w:rsid w:val="002B6315"/>
    <w:rsid w:val="002B639E"/>
    <w:rsid w:val="002B6795"/>
    <w:rsid w:val="002B7327"/>
    <w:rsid w:val="002B7C9C"/>
    <w:rsid w:val="002B7F76"/>
    <w:rsid w:val="002C0015"/>
    <w:rsid w:val="002C0148"/>
    <w:rsid w:val="002C0185"/>
    <w:rsid w:val="002C02ED"/>
    <w:rsid w:val="002C040E"/>
    <w:rsid w:val="002C08FD"/>
    <w:rsid w:val="002C0934"/>
    <w:rsid w:val="002C0BB5"/>
    <w:rsid w:val="002C0D68"/>
    <w:rsid w:val="002C0DEF"/>
    <w:rsid w:val="002C1440"/>
    <w:rsid w:val="002C23BC"/>
    <w:rsid w:val="002C2837"/>
    <w:rsid w:val="002C28C7"/>
    <w:rsid w:val="002C2A36"/>
    <w:rsid w:val="002C2B05"/>
    <w:rsid w:val="002C2CC0"/>
    <w:rsid w:val="002C2D68"/>
    <w:rsid w:val="002C3543"/>
    <w:rsid w:val="002C4214"/>
    <w:rsid w:val="002C4371"/>
    <w:rsid w:val="002C4B77"/>
    <w:rsid w:val="002C4EF6"/>
    <w:rsid w:val="002C60FA"/>
    <w:rsid w:val="002C6241"/>
    <w:rsid w:val="002C62F8"/>
    <w:rsid w:val="002C665C"/>
    <w:rsid w:val="002C6AD5"/>
    <w:rsid w:val="002C6B07"/>
    <w:rsid w:val="002C7F79"/>
    <w:rsid w:val="002D0129"/>
    <w:rsid w:val="002D06EA"/>
    <w:rsid w:val="002D08A8"/>
    <w:rsid w:val="002D09BF"/>
    <w:rsid w:val="002D0A11"/>
    <w:rsid w:val="002D1055"/>
    <w:rsid w:val="002D13A0"/>
    <w:rsid w:val="002D16AB"/>
    <w:rsid w:val="002D16BD"/>
    <w:rsid w:val="002D1C61"/>
    <w:rsid w:val="002D2195"/>
    <w:rsid w:val="002D3055"/>
    <w:rsid w:val="002D3404"/>
    <w:rsid w:val="002D3545"/>
    <w:rsid w:val="002D35B2"/>
    <w:rsid w:val="002D43C0"/>
    <w:rsid w:val="002D4460"/>
    <w:rsid w:val="002D449C"/>
    <w:rsid w:val="002D4557"/>
    <w:rsid w:val="002D45F9"/>
    <w:rsid w:val="002D4F89"/>
    <w:rsid w:val="002D50BE"/>
    <w:rsid w:val="002D5366"/>
    <w:rsid w:val="002D5617"/>
    <w:rsid w:val="002D5958"/>
    <w:rsid w:val="002D5AF5"/>
    <w:rsid w:val="002D5B72"/>
    <w:rsid w:val="002D5CCA"/>
    <w:rsid w:val="002D6890"/>
    <w:rsid w:val="002D7C98"/>
    <w:rsid w:val="002E008A"/>
    <w:rsid w:val="002E0287"/>
    <w:rsid w:val="002E02F6"/>
    <w:rsid w:val="002E0796"/>
    <w:rsid w:val="002E0D50"/>
    <w:rsid w:val="002E11F6"/>
    <w:rsid w:val="002E15F5"/>
    <w:rsid w:val="002E1A41"/>
    <w:rsid w:val="002E1D59"/>
    <w:rsid w:val="002E1D83"/>
    <w:rsid w:val="002E1F8C"/>
    <w:rsid w:val="002E292E"/>
    <w:rsid w:val="002E3D41"/>
    <w:rsid w:val="002E4744"/>
    <w:rsid w:val="002E517D"/>
    <w:rsid w:val="002E5218"/>
    <w:rsid w:val="002E53C7"/>
    <w:rsid w:val="002E55B9"/>
    <w:rsid w:val="002E5DDA"/>
    <w:rsid w:val="002E5F09"/>
    <w:rsid w:val="002E66D5"/>
    <w:rsid w:val="002E675C"/>
    <w:rsid w:val="002E67C5"/>
    <w:rsid w:val="002E6AB3"/>
    <w:rsid w:val="002E7265"/>
    <w:rsid w:val="002E7308"/>
    <w:rsid w:val="002E7863"/>
    <w:rsid w:val="002E7AB4"/>
    <w:rsid w:val="002F01AF"/>
    <w:rsid w:val="002F026B"/>
    <w:rsid w:val="002F06CA"/>
    <w:rsid w:val="002F0F64"/>
    <w:rsid w:val="002F13DB"/>
    <w:rsid w:val="002F14FF"/>
    <w:rsid w:val="002F15A9"/>
    <w:rsid w:val="002F16A6"/>
    <w:rsid w:val="002F1AC5"/>
    <w:rsid w:val="002F1BD5"/>
    <w:rsid w:val="002F2EBE"/>
    <w:rsid w:val="002F3113"/>
    <w:rsid w:val="002F3D9C"/>
    <w:rsid w:val="002F3DA4"/>
    <w:rsid w:val="002F3F53"/>
    <w:rsid w:val="002F4189"/>
    <w:rsid w:val="002F41FA"/>
    <w:rsid w:val="002F4648"/>
    <w:rsid w:val="002F4A39"/>
    <w:rsid w:val="002F4ACC"/>
    <w:rsid w:val="002F4CE6"/>
    <w:rsid w:val="002F4ED9"/>
    <w:rsid w:val="002F5538"/>
    <w:rsid w:val="002F77C6"/>
    <w:rsid w:val="002F7B62"/>
    <w:rsid w:val="002F7B6E"/>
    <w:rsid w:val="002F7D64"/>
    <w:rsid w:val="00300126"/>
    <w:rsid w:val="003001DE"/>
    <w:rsid w:val="00301173"/>
    <w:rsid w:val="00301663"/>
    <w:rsid w:val="00301B01"/>
    <w:rsid w:val="00302343"/>
    <w:rsid w:val="003027FB"/>
    <w:rsid w:val="00302D45"/>
    <w:rsid w:val="00302E71"/>
    <w:rsid w:val="003039C6"/>
    <w:rsid w:val="00303A9D"/>
    <w:rsid w:val="00303C74"/>
    <w:rsid w:val="00303F1A"/>
    <w:rsid w:val="003044CC"/>
    <w:rsid w:val="003045BC"/>
    <w:rsid w:val="00304630"/>
    <w:rsid w:val="00304E2D"/>
    <w:rsid w:val="003053A5"/>
    <w:rsid w:val="003062CF"/>
    <w:rsid w:val="003069C3"/>
    <w:rsid w:val="00306B39"/>
    <w:rsid w:val="00306D3F"/>
    <w:rsid w:val="00306FC1"/>
    <w:rsid w:val="003070A0"/>
    <w:rsid w:val="003071AD"/>
    <w:rsid w:val="003071FB"/>
    <w:rsid w:val="003076AA"/>
    <w:rsid w:val="003102DB"/>
    <w:rsid w:val="0031164D"/>
    <w:rsid w:val="00311FC9"/>
    <w:rsid w:val="00312F00"/>
    <w:rsid w:val="00313B24"/>
    <w:rsid w:val="0031400E"/>
    <w:rsid w:val="0031408C"/>
    <w:rsid w:val="00314198"/>
    <w:rsid w:val="003148DB"/>
    <w:rsid w:val="00314B86"/>
    <w:rsid w:val="00314D98"/>
    <w:rsid w:val="00317451"/>
    <w:rsid w:val="0031755F"/>
    <w:rsid w:val="00320442"/>
    <w:rsid w:val="003211BF"/>
    <w:rsid w:val="00321D91"/>
    <w:rsid w:val="00322A1B"/>
    <w:rsid w:val="003244DB"/>
    <w:rsid w:val="00324AA3"/>
    <w:rsid w:val="003253CD"/>
    <w:rsid w:val="00325D5B"/>
    <w:rsid w:val="00325E5B"/>
    <w:rsid w:val="00326BDF"/>
    <w:rsid w:val="00326CFA"/>
    <w:rsid w:val="00327519"/>
    <w:rsid w:val="0033023C"/>
    <w:rsid w:val="003306F6"/>
    <w:rsid w:val="00330D78"/>
    <w:rsid w:val="00331FF4"/>
    <w:rsid w:val="0033229F"/>
    <w:rsid w:val="00332483"/>
    <w:rsid w:val="003325FE"/>
    <w:rsid w:val="003331C5"/>
    <w:rsid w:val="00333338"/>
    <w:rsid w:val="0033349F"/>
    <w:rsid w:val="0033350A"/>
    <w:rsid w:val="00333729"/>
    <w:rsid w:val="00333BE2"/>
    <w:rsid w:val="0033402B"/>
    <w:rsid w:val="0033405A"/>
    <w:rsid w:val="0033414E"/>
    <w:rsid w:val="00334305"/>
    <w:rsid w:val="0033457E"/>
    <w:rsid w:val="0033481B"/>
    <w:rsid w:val="0033496F"/>
    <w:rsid w:val="00334AC7"/>
    <w:rsid w:val="00334AF4"/>
    <w:rsid w:val="00335FA8"/>
    <w:rsid w:val="003368BC"/>
    <w:rsid w:val="00336C3B"/>
    <w:rsid w:val="00337856"/>
    <w:rsid w:val="00337A09"/>
    <w:rsid w:val="00337C50"/>
    <w:rsid w:val="00337EC7"/>
    <w:rsid w:val="003401D9"/>
    <w:rsid w:val="00340930"/>
    <w:rsid w:val="00340A5E"/>
    <w:rsid w:val="00340E36"/>
    <w:rsid w:val="00341B9B"/>
    <w:rsid w:val="00341E0E"/>
    <w:rsid w:val="0034283D"/>
    <w:rsid w:val="00343C0B"/>
    <w:rsid w:val="00343CF3"/>
    <w:rsid w:val="00344218"/>
    <w:rsid w:val="0034494B"/>
    <w:rsid w:val="00344F39"/>
    <w:rsid w:val="00345468"/>
    <w:rsid w:val="00345592"/>
    <w:rsid w:val="003465AD"/>
    <w:rsid w:val="00346B0C"/>
    <w:rsid w:val="00346ED1"/>
    <w:rsid w:val="00347108"/>
    <w:rsid w:val="00347271"/>
    <w:rsid w:val="0034734B"/>
    <w:rsid w:val="00347932"/>
    <w:rsid w:val="00350200"/>
    <w:rsid w:val="003502EE"/>
    <w:rsid w:val="003503FC"/>
    <w:rsid w:val="00350570"/>
    <w:rsid w:val="003505C3"/>
    <w:rsid w:val="00350B09"/>
    <w:rsid w:val="00350C02"/>
    <w:rsid w:val="00350CCF"/>
    <w:rsid w:val="003529B6"/>
    <w:rsid w:val="00352EFA"/>
    <w:rsid w:val="0035302E"/>
    <w:rsid w:val="0035304C"/>
    <w:rsid w:val="00353296"/>
    <w:rsid w:val="003532A6"/>
    <w:rsid w:val="00353A95"/>
    <w:rsid w:val="00354D58"/>
    <w:rsid w:val="003550D1"/>
    <w:rsid w:val="00355897"/>
    <w:rsid w:val="00355A95"/>
    <w:rsid w:val="00355CCD"/>
    <w:rsid w:val="00356F89"/>
    <w:rsid w:val="003571EF"/>
    <w:rsid w:val="00357483"/>
    <w:rsid w:val="003574A8"/>
    <w:rsid w:val="00357515"/>
    <w:rsid w:val="00357A76"/>
    <w:rsid w:val="00357BB8"/>
    <w:rsid w:val="00357C96"/>
    <w:rsid w:val="003601F3"/>
    <w:rsid w:val="00360444"/>
    <w:rsid w:val="003614D5"/>
    <w:rsid w:val="00361640"/>
    <w:rsid w:val="003623CC"/>
    <w:rsid w:val="0036258E"/>
    <w:rsid w:val="00362750"/>
    <w:rsid w:val="00362A8A"/>
    <w:rsid w:val="00362BCF"/>
    <w:rsid w:val="003645BF"/>
    <w:rsid w:val="003646FD"/>
    <w:rsid w:val="00364E90"/>
    <w:rsid w:val="00364F57"/>
    <w:rsid w:val="0036507C"/>
    <w:rsid w:val="00365241"/>
    <w:rsid w:val="003652B1"/>
    <w:rsid w:val="00366FAB"/>
    <w:rsid w:val="00367459"/>
    <w:rsid w:val="00367579"/>
    <w:rsid w:val="00367CC7"/>
    <w:rsid w:val="00367CD2"/>
    <w:rsid w:val="00367E96"/>
    <w:rsid w:val="003706A1"/>
    <w:rsid w:val="00370BCE"/>
    <w:rsid w:val="00370FF3"/>
    <w:rsid w:val="0037109B"/>
    <w:rsid w:val="003710E1"/>
    <w:rsid w:val="003713DB"/>
    <w:rsid w:val="00372381"/>
    <w:rsid w:val="00373A3F"/>
    <w:rsid w:val="00373C60"/>
    <w:rsid w:val="00374CD6"/>
    <w:rsid w:val="003751D4"/>
    <w:rsid w:val="0037577C"/>
    <w:rsid w:val="003758B7"/>
    <w:rsid w:val="0037597B"/>
    <w:rsid w:val="00375A17"/>
    <w:rsid w:val="00376E2E"/>
    <w:rsid w:val="003770E7"/>
    <w:rsid w:val="00377181"/>
    <w:rsid w:val="00377537"/>
    <w:rsid w:val="003775A8"/>
    <w:rsid w:val="003808D2"/>
    <w:rsid w:val="003811AF"/>
    <w:rsid w:val="00381247"/>
    <w:rsid w:val="003813F2"/>
    <w:rsid w:val="00381600"/>
    <w:rsid w:val="0038162C"/>
    <w:rsid w:val="0038260F"/>
    <w:rsid w:val="003838AA"/>
    <w:rsid w:val="00383ECE"/>
    <w:rsid w:val="00384E37"/>
    <w:rsid w:val="00385009"/>
    <w:rsid w:val="003858D6"/>
    <w:rsid w:val="00385D15"/>
    <w:rsid w:val="00385F2E"/>
    <w:rsid w:val="003873E3"/>
    <w:rsid w:val="00387A01"/>
    <w:rsid w:val="00387A10"/>
    <w:rsid w:val="00387F2F"/>
    <w:rsid w:val="0039000D"/>
    <w:rsid w:val="003904F0"/>
    <w:rsid w:val="0039056E"/>
    <w:rsid w:val="00390861"/>
    <w:rsid w:val="00391092"/>
    <w:rsid w:val="00391B61"/>
    <w:rsid w:val="0039236B"/>
    <w:rsid w:val="0039317C"/>
    <w:rsid w:val="0039336A"/>
    <w:rsid w:val="00393497"/>
    <w:rsid w:val="003948C4"/>
    <w:rsid w:val="00394D92"/>
    <w:rsid w:val="0039527D"/>
    <w:rsid w:val="00395BA3"/>
    <w:rsid w:val="003963BE"/>
    <w:rsid w:val="00396B2F"/>
    <w:rsid w:val="003975BA"/>
    <w:rsid w:val="003A042F"/>
    <w:rsid w:val="003A0843"/>
    <w:rsid w:val="003A0C03"/>
    <w:rsid w:val="003A0F3C"/>
    <w:rsid w:val="003A0FF3"/>
    <w:rsid w:val="003A16E9"/>
    <w:rsid w:val="003A1FFD"/>
    <w:rsid w:val="003A244E"/>
    <w:rsid w:val="003A2623"/>
    <w:rsid w:val="003A31AC"/>
    <w:rsid w:val="003A33AE"/>
    <w:rsid w:val="003A3532"/>
    <w:rsid w:val="003A39E9"/>
    <w:rsid w:val="003A3E0C"/>
    <w:rsid w:val="003A4708"/>
    <w:rsid w:val="003A51D1"/>
    <w:rsid w:val="003A527A"/>
    <w:rsid w:val="003A651A"/>
    <w:rsid w:val="003A666D"/>
    <w:rsid w:val="003A6BDC"/>
    <w:rsid w:val="003A6CFF"/>
    <w:rsid w:val="003A70F4"/>
    <w:rsid w:val="003A719A"/>
    <w:rsid w:val="003A7359"/>
    <w:rsid w:val="003A756B"/>
    <w:rsid w:val="003A76B6"/>
    <w:rsid w:val="003A7A0D"/>
    <w:rsid w:val="003A7B9F"/>
    <w:rsid w:val="003A7CC9"/>
    <w:rsid w:val="003B0C04"/>
    <w:rsid w:val="003B0C1E"/>
    <w:rsid w:val="003B107F"/>
    <w:rsid w:val="003B1259"/>
    <w:rsid w:val="003B1285"/>
    <w:rsid w:val="003B1646"/>
    <w:rsid w:val="003B1904"/>
    <w:rsid w:val="003B1D69"/>
    <w:rsid w:val="003B2AC1"/>
    <w:rsid w:val="003B3961"/>
    <w:rsid w:val="003B3B6B"/>
    <w:rsid w:val="003B3CA5"/>
    <w:rsid w:val="003B418A"/>
    <w:rsid w:val="003B4D25"/>
    <w:rsid w:val="003B5074"/>
    <w:rsid w:val="003B5271"/>
    <w:rsid w:val="003B52E4"/>
    <w:rsid w:val="003B5331"/>
    <w:rsid w:val="003B5668"/>
    <w:rsid w:val="003B6688"/>
    <w:rsid w:val="003B770C"/>
    <w:rsid w:val="003C0BE5"/>
    <w:rsid w:val="003C0D07"/>
    <w:rsid w:val="003C13D5"/>
    <w:rsid w:val="003C1409"/>
    <w:rsid w:val="003C145E"/>
    <w:rsid w:val="003C16A0"/>
    <w:rsid w:val="003C1C03"/>
    <w:rsid w:val="003C2030"/>
    <w:rsid w:val="003C23B4"/>
    <w:rsid w:val="003C26EB"/>
    <w:rsid w:val="003C2755"/>
    <w:rsid w:val="003C2D7D"/>
    <w:rsid w:val="003C2FA7"/>
    <w:rsid w:val="003C3243"/>
    <w:rsid w:val="003C4165"/>
    <w:rsid w:val="003C508E"/>
    <w:rsid w:val="003C53E0"/>
    <w:rsid w:val="003C5682"/>
    <w:rsid w:val="003C61BE"/>
    <w:rsid w:val="003C6207"/>
    <w:rsid w:val="003C6A2B"/>
    <w:rsid w:val="003C6B77"/>
    <w:rsid w:val="003C6D49"/>
    <w:rsid w:val="003C7270"/>
    <w:rsid w:val="003D035E"/>
    <w:rsid w:val="003D09BC"/>
    <w:rsid w:val="003D1D7F"/>
    <w:rsid w:val="003D2E4A"/>
    <w:rsid w:val="003D30D6"/>
    <w:rsid w:val="003D3187"/>
    <w:rsid w:val="003D326C"/>
    <w:rsid w:val="003D404C"/>
    <w:rsid w:val="003D4247"/>
    <w:rsid w:val="003D488F"/>
    <w:rsid w:val="003D4B36"/>
    <w:rsid w:val="003D4B81"/>
    <w:rsid w:val="003D5627"/>
    <w:rsid w:val="003D5FD8"/>
    <w:rsid w:val="003D6209"/>
    <w:rsid w:val="003D6244"/>
    <w:rsid w:val="003D63CC"/>
    <w:rsid w:val="003D63CE"/>
    <w:rsid w:val="003D6713"/>
    <w:rsid w:val="003D700F"/>
    <w:rsid w:val="003D71D7"/>
    <w:rsid w:val="003D76D3"/>
    <w:rsid w:val="003D7E91"/>
    <w:rsid w:val="003E009E"/>
    <w:rsid w:val="003E0220"/>
    <w:rsid w:val="003E02B3"/>
    <w:rsid w:val="003E1BD2"/>
    <w:rsid w:val="003E2716"/>
    <w:rsid w:val="003E2AF3"/>
    <w:rsid w:val="003E2D95"/>
    <w:rsid w:val="003E44EF"/>
    <w:rsid w:val="003E49D6"/>
    <w:rsid w:val="003E545F"/>
    <w:rsid w:val="003E54CD"/>
    <w:rsid w:val="003E5BC7"/>
    <w:rsid w:val="003E6128"/>
    <w:rsid w:val="003E64B6"/>
    <w:rsid w:val="003E67C4"/>
    <w:rsid w:val="003E75FF"/>
    <w:rsid w:val="003E7BDF"/>
    <w:rsid w:val="003E7F9C"/>
    <w:rsid w:val="003F0F4F"/>
    <w:rsid w:val="003F15BF"/>
    <w:rsid w:val="003F1622"/>
    <w:rsid w:val="003F186A"/>
    <w:rsid w:val="003F1ADB"/>
    <w:rsid w:val="003F1C40"/>
    <w:rsid w:val="003F1F19"/>
    <w:rsid w:val="003F21AD"/>
    <w:rsid w:val="003F2E8F"/>
    <w:rsid w:val="003F2E97"/>
    <w:rsid w:val="003F3932"/>
    <w:rsid w:val="003F4247"/>
    <w:rsid w:val="003F4342"/>
    <w:rsid w:val="003F46D1"/>
    <w:rsid w:val="003F4CD0"/>
    <w:rsid w:val="003F4E8D"/>
    <w:rsid w:val="003F51B1"/>
    <w:rsid w:val="003F56EF"/>
    <w:rsid w:val="003F599A"/>
    <w:rsid w:val="003F5B3C"/>
    <w:rsid w:val="003F5E40"/>
    <w:rsid w:val="003F6D9C"/>
    <w:rsid w:val="003F7C24"/>
    <w:rsid w:val="00400920"/>
    <w:rsid w:val="00400C9F"/>
    <w:rsid w:val="0040151C"/>
    <w:rsid w:val="0040171C"/>
    <w:rsid w:val="004017C7"/>
    <w:rsid w:val="00401DB2"/>
    <w:rsid w:val="00401F14"/>
    <w:rsid w:val="00402158"/>
    <w:rsid w:val="00403264"/>
    <w:rsid w:val="00403D16"/>
    <w:rsid w:val="004040EE"/>
    <w:rsid w:val="0040418D"/>
    <w:rsid w:val="00404227"/>
    <w:rsid w:val="004045F5"/>
    <w:rsid w:val="004052C3"/>
    <w:rsid w:val="00405441"/>
    <w:rsid w:val="00405757"/>
    <w:rsid w:val="00405A49"/>
    <w:rsid w:val="00405AC5"/>
    <w:rsid w:val="00406096"/>
    <w:rsid w:val="004064F5"/>
    <w:rsid w:val="00407741"/>
    <w:rsid w:val="00407B6E"/>
    <w:rsid w:val="00407C01"/>
    <w:rsid w:val="00407C43"/>
    <w:rsid w:val="004100B6"/>
    <w:rsid w:val="00410422"/>
    <w:rsid w:val="00410971"/>
    <w:rsid w:val="00410FFD"/>
    <w:rsid w:val="0041120C"/>
    <w:rsid w:val="0041145E"/>
    <w:rsid w:val="0041166D"/>
    <w:rsid w:val="00411C7E"/>
    <w:rsid w:val="00411CE5"/>
    <w:rsid w:val="00411D21"/>
    <w:rsid w:val="004124BD"/>
    <w:rsid w:val="00412CE7"/>
    <w:rsid w:val="004130E6"/>
    <w:rsid w:val="00413B07"/>
    <w:rsid w:val="00413D5C"/>
    <w:rsid w:val="0041405E"/>
    <w:rsid w:val="004149E6"/>
    <w:rsid w:val="00414C15"/>
    <w:rsid w:val="00414DC3"/>
    <w:rsid w:val="0041514D"/>
    <w:rsid w:val="00415619"/>
    <w:rsid w:val="0041567A"/>
    <w:rsid w:val="004156E0"/>
    <w:rsid w:val="004171CF"/>
    <w:rsid w:val="00417471"/>
    <w:rsid w:val="00417945"/>
    <w:rsid w:val="00420264"/>
    <w:rsid w:val="004203E2"/>
    <w:rsid w:val="004209E8"/>
    <w:rsid w:val="00420AC3"/>
    <w:rsid w:val="00421AF1"/>
    <w:rsid w:val="0042202D"/>
    <w:rsid w:val="00423E21"/>
    <w:rsid w:val="00424717"/>
    <w:rsid w:val="004258BB"/>
    <w:rsid w:val="004258F3"/>
    <w:rsid w:val="00425C93"/>
    <w:rsid w:val="00425DF5"/>
    <w:rsid w:val="00425F92"/>
    <w:rsid w:val="004261FC"/>
    <w:rsid w:val="0042629C"/>
    <w:rsid w:val="0042691F"/>
    <w:rsid w:val="0042740D"/>
    <w:rsid w:val="00427437"/>
    <w:rsid w:val="00427D7B"/>
    <w:rsid w:val="00430061"/>
    <w:rsid w:val="0043006C"/>
    <w:rsid w:val="00430C76"/>
    <w:rsid w:val="00431605"/>
    <w:rsid w:val="00431713"/>
    <w:rsid w:val="004318B2"/>
    <w:rsid w:val="00431CDC"/>
    <w:rsid w:val="00432AD4"/>
    <w:rsid w:val="00432C4B"/>
    <w:rsid w:val="00432CCD"/>
    <w:rsid w:val="004331AC"/>
    <w:rsid w:val="004331EE"/>
    <w:rsid w:val="004332F4"/>
    <w:rsid w:val="00433631"/>
    <w:rsid w:val="00434130"/>
    <w:rsid w:val="00434222"/>
    <w:rsid w:val="004342CE"/>
    <w:rsid w:val="00434499"/>
    <w:rsid w:val="00435C1F"/>
    <w:rsid w:val="00435D21"/>
    <w:rsid w:val="0043616D"/>
    <w:rsid w:val="004362A3"/>
    <w:rsid w:val="00436D70"/>
    <w:rsid w:val="00436D76"/>
    <w:rsid w:val="00436FAE"/>
    <w:rsid w:val="00437745"/>
    <w:rsid w:val="004377D9"/>
    <w:rsid w:val="00440D0F"/>
    <w:rsid w:val="00441C9E"/>
    <w:rsid w:val="0044243C"/>
    <w:rsid w:val="0044282B"/>
    <w:rsid w:val="00442AC6"/>
    <w:rsid w:val="00442D6B"/>
    <w:rsid w:val="004435E4"/>
    <w:rsid w:val="004439C8"/>
    <w:rsid w:val="00443B97"/>
    <w:rsid w:val="00444026"/>
    <w:rsid w:val="004441DE"/>
    <w:rsid w:val="00444747"/>
    <w:rsid w:val="00444908"/>
    <w:rsid w:val="00444A3E"/>
    <w:rsid w:val="004455DE"/>
    <w:rsid w:val="00445A12"/>
    <w:rsid w:val="00445A29"/>
    <w:rsid w:val="00445E02"/>
    <w:rsid w:val="00445F0D"/>
    <w:rsid w:val="00445F8C"/>
    <w:rsid w:val="00445FED"/>
    <w:rsid w:val="00447645"/>
    <w:rsid w:val="00447C4B"/>
    <w:rsid w:val="004500D0"/>
    <w:rsid w:val="004503B6"/>
    <w:rsid w:val="00450451"/>
    <w:rsid w:val="00451292"/>
    <w:rsid w:val="004515E1"/>
    <w:rsid w:val="00451AFB"/>
    <w:rsid w:val="00451CDC"/>
    <w:rsid w:val="00451F93"/>
    <w:rsid w:val="0045220E"/>
    <w:rsid w:val="0045388E"/>
    <w:rsid w:val="004539C8"/>
    <w:rsid w:val="00454703"/>
    <w:rsid w:val="004547B3"/>
    <w:rsid w:val="00454E41"/>
    <w:rsid w:val="0045589B"/>
    <w:rsid w:val="00455A1F"/>
    <w:rsid w:val="00455E7A"/>
    <w:rsid w:val="00455FEC"/>
    <w:rsid w:val="004562D6"/>
    <w:rsid w:val="00456894"/>
    <w:rsid w:val="004568BA"/>
    <w:rsid w:val="004568BE"/>
    <w:rsid w:val="00457898"/>
    <w:rsid w:val="004578F0"/>
    <w:rsid w:val="00457B2A"/>
    <w:rsid w:val="00457E39"/>
    <w:rsid w:val="00457F5E"/>
    <w:rsid w:val="0046028C"/>
    <w:rsid w:val="00460688"/>
    <w:rsid w:val="00460C5A"/>
    <w:rsid w:val="00460FAA"/>
    <w:rsid w:val="0046114E"/>
    <w:rsid w:val="0046190F"/>
    <w:rsid w:val="00461BBF"/>
    <w:rsid w:val="0046224F"/>
    <w:rsid w:val="00462378"/>
    <w:rsid w:val="00462D2D"/>
    <w:rsid w:val="004630FA"/>
    <w:rsid w:val="0046326C"/>
    <w:rsid w:val="00463741"/>
    <w:rsid w:val="00463F6C"/>
    <w:rsid w:val="00464515"/>
    <w:rsid w:val="00464EF3"/>
    <w:rsid w:val="00465296"/>
    <w:rsid w:val="004653F1"/>
    <w:rsid w:val="00465497"/>
    <w:rsid w:val="0046565F"/>
    <w:rsid w:val="00465AF7"/>
    <w:rsid w:val="00465FF0"/>
    <w:rsid w:val="004660F0"/>
    <w:rsid w:val="00466777"/>
    <w:rsid w:val="00467188"/>
    <w:rsid w:val="004678B8"/>
    <w:rsid w:val="004706BA"/>
    <w:rsid w:val="004706CB"/>
    <w:rsid w:val="00470713"/>
    <w:rsid w:val="00470800"/>
    <w:rsid w:val="00470D92"/>
    <w:rsid w:val="00471A23"/>
    <w:rsid w:val="0047234E"/>
    <w:rsid w:val="00472BA8"/>
    <w:rsid w:val="00473006"/>
    <w:rsid w:val="004738D4"/>
    <w:rsid w:val="00473A91"/>
    <w:rsid w:val="00473E3E"/>
    <w:rsid w:val="004742AA"/>
    <w:rsid w:val="00474319"/>
    <w:rsid w:val="0047481F"/>
    <w:rsid w:val="00474D1E"/>
    <w:rsid w:val="00474D26"/>
    <w:rsid w:val="00474FC7"/>
    <w:rsid w:val="00475081"/>
    <w:rsid w:val="00475340"/>
    <w:rsid w:val="004756EC"/>
    <w:rsid w:val="004759C4"/>
    <w:rsid w:val="00475B35"/>
    <w:rsid w:val="0047605E"/>
    <w:rsid w:val="0047641F"/>
    <w:rsid w:val="004764F9"/>
    <w:rsid w:val="00477096"/>
    <w:rsid w:val="00477F27"/>
    <w:rsid w:val="00480574"/>
    <w:rsid w:val="00480C3E"/>
    <w:rsid w:val="00481120"/>
    <w:rsid w:val="004813E4"/>
    <w:rsid w:val="0048156A"/>
    <w:rsid w:val="00481701"/>
    <w:rsid w:val="004819C9"/>
    <w:rsid w:val="00481E6A"/>
    <w:rsid w:val="00482A9A"/>
    <w:rsid w:val="00482E98"/>
    <w:rsid w:val="00482F81"/>
    <w:rsid w:val="0048463B"/>
    <w:rsid w:val="00484726"/>
    <w:rsid w:val="00484DFC"/>
    <w:rsid w:val="00484F12"/>
    <w:rsid w:val="00484F26"/>
    <w:rsid w:val="00485106"/>
    <w:rsid w:val="004852CF"/>
    <w:rsid w:val="004852DF"/>
    <w:rsid w:val="00485499"/>
    <w:rsid w:val="00485CF8"/>
    <w:rsid w:val="0048600B"/>
    <w:rsid w:val="00486315"/>
    <w:rsid w:val="00486324"/>
    <w:rsid w:val="0048632F"/>
    <w:rsid w:val="00486587"/>
    <w:rsid w:val="00486CA2"/>
    <w:rsid w:val="0048723D"/>
    <w:rsid w:val="004875AF"/>
    <w:rsid w:val="004879FB"/>
    <w:rsid w:val="00487DCF"/>
    <w:rsid w:val="004901D4"/>
    <w:rsid w:val="004904AB"/>
    <w:rsid w:val="004904BB"/>
    <w:rsid w:val="00491041"/>
    <w:rsid w:val="00491276"/>
    <w:rsid w:val="004912DB"/>
    <w:rsid w:val="0049263A"/>
    <w:rsid w:val="00493814"/>
    <w:rsid w:val="00493C71"/>
    <w:rsid w:val="00493D7D"/>
    <w:rsid w:val="0049410F"/>
    <w:rsid w:val="00494447"/>
    <w:rsid w:val="00494932"/>
    <w:rsid w:val="00494B18"/>
    <w:rsid w:val="00494CD8"/>
    <w:rsid w:val="00495156"/>
    <w:rsid w:val="004964CD"/>
    <w:rsid w:val="00496C08"/>
    <w:rsid w:val="004971D9"/>
    <w:rsid w:val="00497A40"/>
    <w:rsid w:val="004A04AA"/>
    <w:rsid w:val="004A0649"/>
    <w:rsid w:val="004A067C"/>
    <w:rsid w:val="004A0993"/>
    <w:rsid w:val="004A110D"/>
    <w:rsid w:val="004A1331"/>
    <w:rsid w:val="004A186B"/>
    <w:rsid w:val="004A204B"/>
    <w:rsid w:val="004A22A3"/>
    <w:rsid w:val="004A22DE"/>
    <w:rsid w:val="004A2C51"/>
    <w:rsid w:val="004A2FA3"/>
    <w:rsid w:val="004A30B0"/>
    <w:rsid w:val="004A36DB"/>
    <w:rsid w:val="004A39E1"/>
    <w:rsid w:val="004A3EF3"/>
    <w:rsid w:val="004A40FE"/>
    <w:rsid w:val="004A42F8"/>
    <w:rsid w:val="004A43CC"/>
    <w:rsid w:val="004A4B50"/>
    <w:rsid w:val="004A4E2C"/>
    <w:rsid w:val="004A5337"/>
    <w:rsid w:val="004A6004"/>
    <w:rsid w:val="004A62BE"/>
    <w:rsid w:val="004A6FD1"/>
    <w:rsid w:val="004A74FF"/>
    <w:rsid w:val="004A797F"/>
    <w:rsid w:val="004A79D2"/>
    <w:rsid w:val="004B09D4"/>
    <w:rsid w:val="004B0DF8"/>
    <w:rsid w:val="004B1573"/>
    <w:rsid w:val="004B18D7"/>
    <w:rsid w:val="004B1E4B"/>
    <w:rsid w:val="004B1EA3"/>
    <w:rsid w:val="004B249B"/>
    <w:rsid w:val="004B2B05"/>
    <w:rsid w:val="004B2DB2"/>
    <w:rsid w:val="004B2FBD"/>
    <w:rsid w:val="004B3139"/>
    <w:rsid w:val="004B320C"/>
    <w:rsid w:val="004B3B2F"/>
    <w:rsid w:val="004B3CB7"/>
    <w:rsid w:val="004B3E09"/>
    <w:rsid w:val="004B41A4"/>
    <w:rsid w:val="004B4219"/>
    <w:rsid w:val="004B42BD"/>
    <w:rsid w:val="004B462B"/>
    <w:rsid w:val="004B6862"/>
    <w:rsid w:val="004B6CA0"/>
    <w:rsid w:val="004B6F5D"/>
    <w:rsid w:val="004B72F3"/>
    <w:rsid w:val="004B747E"/>
    <w:rsid w:val="004B7DF1"/>
    <w:rsid w:val="004C102E"/>
    <w:rsid w:val="004C1931"/>
    <w:rsid w:val="004C1B27"/>
    <w:rsid w:val="004C27E1"/>
    <w:rsid w:val="004C2EBF"/>
    <w:rsid w:val="004C32AC"/>
    <w:rsid w:val="004C3FEA"/>
    <w:rsid w:val="004C4203"/>
    <w:rsid w:val="004C43FF"/>
    <w:rsid w:val="004C4ABF"/>
    <w:rsid w:val="004C4EA3"/>
    <w:rsid w:val="004C5025"/>
    <w:rsid w:val="004C5654"/>
    <w:rsid w:val="004C566F"/>
    <w:rsid w:val="004C5D4E"/>
    <w:rsid w:val="004C6617"/>
    <w:rsid w:val="004C688C"/>
    <w:rsid w:val="004C6AC2"/>
    <w:rsid w:val="004C7184"/>
    <w:rsid w:val="004D0299"/>
    <w:rsid w:val="004D047B"/>
    <w:rsid w:val="004D05A0"/>
    <w:rsid w:val="004D0B98"/>
    <w:rsid w:val="004D0BF5"/>
    <w:rsid w:val="004D13EF"/>
    <w:rsid w:val="004D16BD"/>
    <w:rsid w:val="004D1916"/>
    <w:rsid w:val="004D1C8E"/>
    <w:rsid w:val="004D24B1"/>
    <w:rsid w:val="004D255A"/>
    <w:rsid w:val="004D29C9"/>
    <w:rsid w:val="004D3825"/>
    <w:rsid w:val="004D3977"/>
    <w:rsid w:val="004D3BAA"/>
    <w:rsid w:val="004D3FA1"/>
    <w:rsid w:val="004D3FEF"/>
    <w:rsid w:val="004D4372"/>
    <w:rsid w:val="004D46B5"/>
    <w:rsid w:val="004D48B3"/>
    <w:rsid w:val="004D4E24"/>
    <w:rsid w:val="004D5B34"/>
    <w:rsid w:val="004D5E5A"/>
    <w:rsid w:val="004D6280"/>
    <w:rsid w:val="004D69DD"/>
    <w:rsid w:val="004D6A96"/>
    <w:rsid w:val="004D6C28"/>
    <w:rsid w:val="004D6DF8"/>
    <w:rsid w:val="004D76BB"/>
    <w:rsid w:val="004D7A67"/>
    <w:rsid w:val="004D7A77"/>
    <w:rsid w:val="004D7BFC"/>
    <w:rsid w:val="004E00EF"/>
    <w:rsid w:val="004E0BC0"/>
    <w:rsid w:val="004E0C77"/>
    <w:rsid w:val="004E0E79"/>
    <w:rsid w:val="004E115A"/>
    <w:rsid w:val="004E124D"/>
    <w:rsid w:val="004E1399"/>
    <w:rsid w:val="004E1A54"/>
    <w:rsid w:val="004E1C03"/>
    <w:rsid w:val="004E1E0D"/>
    <w:rsid w:val="004E2BA2"/>
    <w:rsid w:val="004E3848"/>
    <w:rsid w:val="004E493D"/>
    <w:rsid w:val="004E4D54"/>
    <w:rsid w:val="004E4FFA"/>
    <w:rsid w:val="004E5054"/>
    <w:rsid w:val="004E595C"/>
    <w:rsid w:val="004E5CD0"/>
    <w:rsid w:val="004E5E65"/>
    <w:rsid w:val="004E61D7"/>
    <w:rsid w:val="004E67D8"/>
    <w:rsid w:val="004E69F9"/>
    <w:rsid w:val="004E6E74"/>
    <w:rsid w:val="004E6F07"/>
    <w:rsid w:val="004E7C3A"/>
    <w:rsid w:val="004E7E47"/>
    <w:rsid w:val="004E7FD8"/>
    <w:rsid w:val="004F0C99"/>
    <w:rsid w:val="004F0FA3"/>
    <w:rsid w:val="004F130B"/>
    <w:rsid w:val="004F1839"/>
    <w:rsid w:val="004F2B98"/>
    <w:rsid w:val="004F32A0"/>
    <w:rsid w:val="004F3A6C"/>
    <w:rsid w:val="004F3DC0"/>
    <w:rsid w:val="004F4FBA"/>
    <w:rsid w:val="004F508A"/>
    <w:rsid w:val="004F532A"/>
    <w:rsid w:val="004F5591"/>
    <w:rsid w:val="004F58BA"/>
    <w:rsid w:val="004F5C1E"/>
    <w:rsid w:val="004F6C7D"/>
    <w:rsid w:val="004F7D90"/>
    <w:rsid w:val="004F7E18"/>
    <w:rsid w:val="00500778"/>
    <w:rsid w:val="00500867"/>
    <w:rsid w:val="00500A75"/>
    <w:rsid w:val="00500E7B"/>
    <w:rsid w:val="005011C8"/>
    <w:rsid w:val="0050130D"/>
    <w:rsid w:val="00501418"/>
    <w:rsid w:val="00501E69"/>
    <w:rsid w:val="00501F4B"/>
    <w:rsid w:val="00502239"/>
    <w:rsid w:val="0050292B"/>
    <w:rsid w:val="00502F22"/>
    <w:rsid w:val="00502F99"/>
    <w:rsid w:val="00503526"/>
    <w:rsid w:val="00503579"/>
    <w:rsid w:val="005036AB"/>
    <w:rsid w:val="00503CC5"/>
    <w:rsid w:val="00503F82"/>
    <w:rsid w:val="00504062"/>
    <w:rsid w:val="005041E4"/>
    <w:rsid w:val="0050473F"/>
    <w:rsid w:val="00504A12"/>
    <w:rsid w:val="005055AF"/>
    <w:rsid w:val="005058A1"/>
    <w:rsid w:val="00505910"/>
    <w:rsid w:val="00505CD4"/>
    <w:rsid w:val="00505FB1"/>
    <w:rsid w:val="005066B9"/>
    <w:rsid w:val="00506CA2"/>
    <w:rsid w:val="00507236"/>
    <w:rsid w:val="00507A8A"/>
    <w:rsid w:val="00507EEB"/>
    <w:rsid w:val="0050E539"/>
    <w:rsid w:val="0051038A"/>
    <w:rsid w:val="00510DE3"/>
    <w:rsid w:val="00511283"/>
    <w:rsid w:val="00511C39"/>
    <w:rsid w:val="00512440"/>
    <w:rsid w:val="0051262E"/>
    <w:rsid w:val="00512877"/>
    <w:rsid w:val="00512CB8"/>
    <w:rsid w:val="005139CF"/>
    <w:rsid w:val="00513AEF"/>
    <w:rsid w:val="0051465C"/>
    <w:rsid w:val="00514809"/>
    <w:rsid w:val="00514CED"/>
    <w:rsid w:val="00514F8D"/>
    <w:rsid w:val="00515324"/>
    <w:rsid w:val="00517588"/>
    <w:rsid w:val="00517AF0"/>
    <w:rsid w:val="005201B5"/>
    <w:rsid w:val="005201DA"/>
    <w:rsid w:val="00520A09"/>
    <w:rsid w:val="00520C63"/>
    <w:rsid w:val="00520F3E"/>
    <w:rsid w:val="005216AF"/>
    <w:rsid w:val="00521911"/>
    <w:rsid w:val="0052248E"/>
    <w:rsid w:val="005225DB"/>
    <w:rsid w:val="00522BF1"/>
    <w:rsid w:val="005231F7"/>
    <w:rsid w:val="005238B3"/>
    <w:rsid w:val="00523CAC"/>
    <w:rsid w:val="00523EFA"/>
    <w:rsid w:val="0052453B"/>
    <w:rsid w:val="005245DD"/>
    <w:rsid w:val="00524863"/>
    <w:rsid w:val="00525536"/>
    <w:rsid w:val="0052580D"/>
    <w:rsid w:val="00525E2D"/>
    <w:rsid w:val="00527259"/>
    <w:rsid w:val="00527303"/>
    <w:rsid w:val="00527863"/>
    <w:rsid w:val="00527AD2"/>
    <w:rsid w:val="00527D8F"/>
    <w:rsid w:val="00527DCC"/>
    <w:rsid w:val="00530354"/>
    <w:rsid w:val="005311EA"/>
    <w:rsid w:val="0053150C"/>
    <w:rsid w:val="005316CF"/>
    <w:rsid w:val="00531F6D"/>
    <w:rsid w:val="00532368"/>
    <w:rsid w:val="00532678"/>
    <w:rsid w:val="00532FEB"/>
    <w:rsid w:val="00533B6B"/>
    <w:rsid w:val="00533C06"/>
    <w:rsid w:val="00533DD3"/>
    <w:rsid w:val="00533F63"/>
    <w:rsid w:val="00533FB4"/>
    <w:rsid w:val="0053413E"/>
    <w:rsid w:val="005343CE"/>
    <w:rsid w:val="00534496"/>
    <w:rsid w:val="005344A4"/>
    <w:rsid w:val="005345F0"/>
    <w:rsid w:val="005349A7"/>
    <w:rsid w:val="00534B93"/>
    <w:rsid w:val="00535AFB"/>
    <w:rsid w:val="005366B1"/>
    <w:rsid w:val="0053672A"/>
    <w:rsid w:val="00536925"/>
    <w:rsid w:val="00536B25"/>
    <w:rsid w:val="00536D6E"/>
    <w:rsid w:val="00537480"/>
    <w:rsid w:val="00537909"/>
    <w:rsid w:val="005406D6"/>
    <w:rsid w:val="00540A70"/>
    <w:rsid w:val="00540DA1"/>
    <w:rsid w:val="00541541"/>
    <w:rsid w:val="00541829"/>
    <w:rsid w:val="00542533"/>
    <w:rsid w:val="00542B71"/>
    <w:rsid w:val="00542F38"/>
    <w:rsid w:val="00543075"/>
    <w:rsid w:val="00543342"/>
    <w:rsid w:val="00543427"/>
    <w:rsid w:val="00543BD2"/>
    <w:rsid w:val="00543F1F"/>
    <w:rsid w:val="00544ABC"/>
    <w:rsid w:val="005456E4"/>
    <w:rsid w:val="005457E5"/>
    <w:rsid w:val="005461FD"/>
    <w:rsid w:val="005470AB"/>
    <w:rsid w:val="005471C6"/>
    <w:rsid w:val="0054742B"/>
    <w:rsid w:val="00547E9D"/>
    <w:rsid w:val="00547EFD"/>
    <w:rsid w:val="00547FF4"/>
    <w:rsid w:val="005504B8"/>
    <w:rsid w:val="0055061B"/>
    <w:rsid w:val="00550AA6"/>
    <w:rsid w:val="005514A9"/>
    <w:rsid w:val="00551607"/>
    <w:rsid w:val="005518B8"/>
    <w:rsid w:val="00551B87"/>
    <w:rsid w:val="00552805"/>
    <w:rsid w:val="0055286A"/>
    <w:rsid w:val="00552E43"/>
    <w:rsid w:val="00553BA5"/>
    <w:rsid w:val="00553D6C"/>
    <w:rsid w:val="0055445F"/>
    <w:rsid w:val="00554598"/>
    <w:rsid w:val="00554CF6"/>
    <w:rsid w:val="00554E48"/>
    <w:rsid w:val="005557AD"/>
    <w:rsid w:val="00555937"/>
    <w:rsid w:val="00555D73"/>
    <w:rsid w:val="00556EA5"/>
    <w:rsid w:val="00557726"/>
    <w:rsid w:val="00557A98"/>
    <w:rsid w:val="00557BBC"/>
    <w:rsid w:val="00557C1B"/>
    <w:rsid w:val="00557E9F"/>
    <w:rsid w:val="00557F15"/>
    <w:rsid w:val="005601B5"/>
    <w:rsid w:val="005607E0"/>
    <w:rsid w:val="00561849"/>
    <w:rsid w:val="00561AA9"/>
    <w:rsid w:val="00561E82"/>
    <w:rsid w:val="00561F07"/>
    <w:rsid w:val="00562905"/>
    <w:rsid w:val="00562AD4"/>
    <w:rsid w:val="00562AD7"/>
    <w:rsid w:val="00562F8A"/>
    <w:rsid w:val="005633D1"/>
    <w:rsid w:val="00563DB7"/>
    <w:rsid w:val="00563FF7"/>
    <w:rsid w:val="005643D5"/>
    <w:rsid w:val="005643DD"/>
    <w:rsid w:val="00564453"/>
    <w:rsid w:val="00564536"/>
    <w:rsid w:val="00564A21"/>
    <w:rsid w:val="00565180"/>
    <w:rsid w:val="005654E0"/>
    <w:rsid w:val="00566058"/>
    <w:rsid w:val="00566602"/>
    <w:rsid w:val="005667A5"/>
    <w:rsid w:val="00567510"/>
    <w:rsid w:val="0056773F"/>
    <w:rsid w:val="005677E2"/>
    <w:rsid w:val="005709EA"/>
    <w:rsid w:val="00570F48"/>
    <w:rsid w:val="0057179E"/>
    <w:rsid w:val="00571861"/>
    <w:rsid w:val="005718A0"/>
    <w:rsid w:val="00571A70"/>
    <w:rsid w:val="00571B3F"/>
    <w:rsid w:val="00571CE4"/>
    <w:rsid w:val="00571E0F"/>
    <w:rsid w:val="0057214A"/>
    <w:rsid w:val="0057273F"/>
    <w:rsid w:val="00572F93"/>
    <w:rsid w:val="00573545"/>
    <w:rsid w:val="00573903"/>
    <w:rsid w:val="00573CDE"/>
    <w:rsid w:val="005745C5"/>
    <w:rsid w:val="00574CA6"/>
    <w:rsid w:val="0057520F"/>
    <w:rsid w:val="005757D3"/>
    <w:rsid w:val="00575990"/>
    <w:rsid w:val="0057599D"/>
    <w:rsid w:val="00575D10"/>
    <w:rsid w:val="00576D30"/>
    <w:rsid w:val="005770D6"/>
    <w:rsid w:val="005779ED"/>
    <w:rsid w:val="005810CC"/>
    <w:rsid w:val="005819A5"/>
    <w:rsid w:val="00581F0F"/>
    <w:rsid w:val="00582423"/>
    <w:rsid w:val="00582D5D"/>
    <w:rsid w:val="005830E2"/>
    <w:rsid w:val="00583232"/>
    <w:rsid w:val="005835A2"/>
    <w:rsid w:val="0058389A"/>
    <w:rsid w:val="00583ED8"/>
    <w:rsid w:val="00583F59"/>
    <w:rsid w:val="005843DD"/>
    <w:rsid w:val="0058577F"/>
    <w:rsid w:val="005857B1"/>
    <w:rsid w:val="00585BA8"/>
    <w:rsid w:val="00585C32"/>
    <w:rsid w:val="00585C4C"/>
    <w:rsid w:val="00585C66"/>
    <w:rsid w:val="00585E38"/>
    <w:rsid w:val="00585EB5"/>
    <w:rsid w:val="0058624B"/>
    <w:rsid w:val="00586759"/>
    <w:rsid w:val="00586D63"/>
    <w:rsid w:val="00587700"/>
    <w:rsid w:val="00587BF9"/>
    <w:rsid w:val="00587C90"/>
    <w:rsid w:val="00587DE3"/>
    <w:rsid w:val="005901D3"/>
    <w:rsid w:val="0059053C"/>
    <w:rsid w:val="00590CBE"/>
    <w:rsid w:val="00590D6E"/>
    <w:rsid w:val="005914E1"/>
    <w:rsid w:val="00591505"/>
    <w:rsid w:val="00591BFA"/>
    <w:rsid w:val="00591C46"/>
    <w:rsid w:val="00591C4B"/>
    <w:rsid w:val="005923F9"/>
    <w:rsid w:val="005924CA"/>
    <w:rsid w:val="0059279A"/>
    <w:rsid w:val="005928AF"/>
    <w:rsid w:val="00592C80"/>
    <w:rsid w:val="005939B8"/>
    <w:rsid w:val="00594547"/>
    <w:rsid w:val="0059474F"/>
    <w:rsid w:val="00594A13"/>
    <w:rsid w:val="00594CAF"/>
    <w:rsid w:val="00594E55"/>
    <w:rsid w:val="0059521C"/>
    <w:rsid w:val="00595B80"/>
    <w:rsid w:val="00595C5C"/>
    <w:rsid w:val="00595DE0"/>
    <w:rsid w:val="00595E68"/>
    <w:rsid w:val="0059645B"/>
    <w:rsid w:val="00597063"/>
    <w:rsid w:val="00597367"/>
    <w:rsid w:val="00597393"/>
    <w:rsid w:val="0059772B"/>
    <w:rsid w:val="0059797B"/>
    <w:rsid w:val="00597D29"/>
    <w:rsid w:val="005A024C"/>
    <w:rsid w:val="005A0345"/>
    <w:rsid w:val="005A0766"/>
    <w:rsid w:val="005A079A"/>
    <w:rsid w:val="005A0A3E"/>
    <w:rsid w:val="005A0BCB"/>
    <w:rsid w:val="005A1198"/>
    <w:rsid w:val="005A13E8"/>
    <w:rsid w:val="005A1426"/>
    <w:rsid w:val="005A18B2"/>
    <w:rsid w:val="005A2F7F"/>
    <w:rsid w:val="005A34DA"/>
    <w:rsid w:val="005A3609"/>
    <w:rsid w:val="005A3A30"/>
    <w:rsid w:val="005A3BA9"/>
    <w:rsid w:val="005A3BBA"/>
    <w:rsid w:val="005A3CB4"/>
    <w:rsid w:val="005A3FAE"/>
    <w:rsid w:val="005A470C"/>
    <w:rsid w:val="005A47D8"/>
    <w:rsid w:val="005A4C11"/>
    <w:rsid w:val="005A5591"/>
    <w:rsid w:val="005A5717"/>
    <w:rsid w:val="005A574B"/>
    <w:rsid w:val="005A6667"/>
    <w:rsid w:val="005A7208"/>
    <w:rsid w:val="005A75EF"/>
    <w:rsid w:val="005A7A5E"/>
    <w:rsid w:val="005A7CD8"/>
    <w:rsid w:val="005A7D78"/>
    <w:rsid w:val="005B0033"/>
    <w:rsid w:val="005B00C9"/>
    <w:rsid w:val="005B03E9"/>
    <w:rsid w:val="005B0AB4"/>
    <w:rsid w:val="005B150C"/>
    <w:rsid w:val="005B1730"/>
    <w:rsid w:val="005B1DDB"/>
    <w:rsid w:val="005B1E01"/>
    <w:rsid w:val="005B25C6"/>
    <w:rsid w:val="005B2863"/>
    <w:rsid w:val="005B2BBF"/>
    <w:rsid w:val="005B2BFB"/>
    <w:rsid w:val="005B32C1"/>
    <w:rsid w:val="005B3BEC"/>
    <w:rsid w:val="005B3C1A"/>
    <w:rsid w:val="005B3C85"/>
    <w:rsid w:val="005B3D22"/>
    <w:rsid w:val="005B3E88"/>
    <w:rsid w:val="005B3ECE"/>
    <w:rsid w:val="005B42D9"/>
    <w:rsid w:val="005B448D"/>
    <w:rsid w:val="005B4644"/>
    <w:rsid w:val="005B4679"/>
    <w:rsid w:val="005B48F8"/>
    <w:rsid w:val="005B4A82"/>
    <w:rsid w:val="005B4E2B"/>
    <w:rsid w:val="005B4FDE"/>
    <w:rsid w:val="005B51FB"/>
    <w:rsid w:val="005B5446"/>
    <w:rsid w:val="005B5AAA"/>
    <w:rsid w:val="005B682D"/>
    <w:rsid w:val="005B7F3C"/>
    <w:rsid w:val="005C0E9C"/>
    <w:rsid w:val="005C11C5"/>
    <w:rsid w:val="005C14BD"/>
    <w:rsid w:val="005C1A05"/>
    <w:rsid w:val="005C3210"/>
    <w:rsid w:val="005C34DA"/>
    <w:rsid w:val="005C35F5"/>
    <w:rsid w:val="005C43E2"/>
    <w:rsid w:val="005C4523"/>
    <w:rsid w:val="005C4DAC"/>
    <w:rsid w:val="005C558E"/>
    <w:rsid w:val="005C5826"/>
    <w:rsid w:val="005C590C"/>
    <w:rsid w:val="005C59CE"/>
    <w:rsid w:val="005C5BE5"/>
    <w:rsid w:val="005C5F57"/>
    <w:rsid w:val="005C678D"/>
    <w:rsid w:val="005C6A8B"/>
    <w:rsid w:val="005C7624"/>
    <w:rsid w:val="005C7BBA"/>
    <w:rsid w:val="005D05B7"/>
    <w:rsid w:val="005D0A0F"/>
    <w:rsid w:val="005D0A52"/>
    <w:rsid w:val="005D0E98"/>
    <w:rsid w:val="005D10A3"/>
    <w:rsid w:val="005D154C"/>
    <w:rsid w:val="005D1551"/>
    <w:rsid w:val="005D15FE"/>
    <w:rsid w:val="005D1BF1"/>
    <w:rsid w:val="005D1DD1"/>
    <w:rsid w:val="005D2628"/>
    <w:rsid w:val="005D29FD"/>
    <w:rsid w:val="005D31EF"/>
    <w:rsid w:val="005D38FB"/>
    <w:rsid w:val="005D3E2C"/>
    <w:rsid w:val="005D4753"/>
    <w:rsid w:val="005D56CD"/>
    <w:rsid w:val="005D5A3B"/>
    <w:rsid w:val="005D5BB2"/>
    <w:rsid w:val="005D5CE1"/>
    <w:rsid w:val="005D6242"/>
    <w:rsid w:val="005D64D8"/>
    <w:rsid w:val="005D67E0"/>
    <w:rsid w:val="005D701E"/>
    <w:rsid w:val="005D70CD"/>
    <w:rsid w:val="005D7480"/>
    <w:rsid w:val="005D7AEA"/>
    <w:rsid w:val="005E0B86"/>
    <w:rsid w:val="005E0FBE"/>
    <w:rsid w:val="005E14ED"/>
    <w:rsid w:val="005E171C"/>
    <w:rsid w:val="005E173C"/>
    <w:rsid w:val="005E173F"/>
    <w:rsid w:val="005E1F4B"/>
    <w:rsid w:val="005E2004"/>
    <w:rsid w:val="005E3129"/>
    <w:rsid w:val="005E3782"/>
    <w:rsid w:val="005E3A60"/>
    <w:rsid w:val="005E507B"/>
    <w:rsid w:val="005E5795"/>
    <w:rsid w:val="005E5892"/>
    <w:rsid w:val="005E594F"/>
    <w:rsid w:val="005E599A"/>
    <w:rsid w:val="005E5B1F"/>
    <w:rsid w:val="005E5B9D"/>
    <w:rsid w:val="005E5E12"/>
    <w:rsid w:val="005E60B7"/>
    <w:rsid w:val="005E7684"/>
    <w:rsid w:val="005E77CE"/>
    <w:rsid w:val="005E784E"/>
    <w:rsid w:val="005E7CBA"/>
    <w:rsid w:val="005E7D25"/>
    <w:rsid w:val="005E7E52"/>
    <w:rsid w:val="005E7EE9"/>
    <w:rsid w:val="005E7F09"/>
    <w:rsid w:val="005F034F"/>
    <w:rsid w:val="005F0BB2"/>
    <w:rsid w:val="005F165E"/>
    <w:rsid w:val="005F1DB0"/>
    <w:rsid w:val="005F21C4"/>
    <w:rsid w:val="005F2505"/>
    <w:rsid w:val="005F2644"/>
    <w:rsid w:val="005F3434"/>
    <w:rsid w:val="005F3B7A"/>
    <w:rsid w:val="005F3D42"/>
    <w:rsid w:val="005F4534"/>
    <w:rsid w:val="005F4862"/>
    <w:rsid w:val="005F4DE8"/>
    <w:rsid w:val="005F53C8"/>
    <w:rsid w:val="005F57D6"/>
    <w:rsid w:val="005F591D"/>
    <w:rsid w:val="005F5B9E"/>
    <w:rsid w:val="005F5D2C"/>
    <w:rsid w:val="005F661C"/>
    <w:rsid w:val="005F67A9"/>
    <w:rsid w:val="005F69E7"/>
    <w:rsid w:val="005F6F4F"/>
    <w:rsid w:val="005F757D"/>
    <w:rsid w:val="005F7BC3"/>
    <w:rsid w:val="00600134"/>
    <w:rsid w:val="00600226"/>
    <w:rsid w:val="00600460"/>
    <w:rsid w:val="00600754"/>
    <w:rsid w:val="00601981"/>
    <w:rsid w:val="00601A54"/>
    <w:rsid w:val="00601EA1"/>
    <w:rsid w:val="006021F8"/>
    <w:rsid w:val="00602881"/>
    <w:rsid w:val="00602A6A"/>
    <w:rsid w:val="0060303E"/>
    <w:rsid w:val="00603199"/>
    <w:rsid w:val="006032B2"/>
    <w:rsid w:val="0060358E"/>
    <w:rsid w:val="006035C4"/>
    <w:rsid w:val="00603652"/>
    <w:rsid w:val="00603B36"/>
    <w:rsid w:val="00603E57"/>
    <w:rsid w:val="00604050"/>
    <w:rsid w:val="006046A4"/>
    <w:rsid w:val="00604B66"/>
    <w:rsid w:val="00604DFB"/>
    <w:rsid w:val="0060502F"/>
    <w:rsid w:val="0060555D"/>
    <w:rsid w:val="00605963"/>
    <w:rsid w:val="00605A87"/>
    <w:rsid w:val="006069A1"/>
    <w:rsid w:val="00606E97"/>
    <w:rsid w:val="00607499"/>
    <w:rsid w:val="00610037"/>
    <w:rsid w:val="006100DF"/>
    <w:rsid w:val="0061058F"/>
    <w:rsid w:val="0061166A"/>
    <w:rsid w:val="00611AEB"/>
    <w:rsid w:val="00611B43"/>
    <w:rsid w:val="00612009"/>
    <w:rsid w:val="0061200D"/>
    <w:rsid w:val="006124A8"/>
    <w:rsid w:val="006125D4"/>
    <w:rsid w:val="00612A51"/>
    <w:rsid w:val="0061395E"/>
    <w:rsid w:val="00613985"/>
    <w:rsid w:val="00613CDD"/>
    <w:rsid w:val="00613DEB"/>
    <w:rsid w:val="006147C9"/>
    <w:rsid w:val="0061494A"/>
    <w:rsid w:val="00614C28"/>
    <w:rsid w:val="00615999"/>
    <w:rsid w:val="00615D69"/>
    <w:rsid w:val="0061600B"/>
    <w:rsid w:val="006160C8"/>
    <w:rsid w:val="0061774D"/>
    <w:rsid w:val="00617E2B"/>
    <w:rsid w:val="00620715"/>
    <w:rsid w:val="0062094C"/>
    <w:rsid w:val="00620AD2"/>
    <w:rsid w:val="006210B8"/>
    <w:rsid w:val="006212D1"/>
    <w:rsid w:val="00621392"/>
    <w:rsid w:val="00621C3B"/>
    <w:rsid w:val="00621EB7"/>
    <w:rsid w:val="00622110"/>
    <w:rsid w:val="006226AC"/>
    <w:rsid w:val="00622936"/>
    <w:rsid w:val="0062337D"/>
    <w:rsid w:val="00623565"/>
    <w:rsid w:val="006237DB"/>
    <w:rsid w:val="00623F2B"/>
    <w:rsid w:val="00623F5C"/>
    <w:rsid w:val="0062448C"/>
    <w:rsid w:val="00624EFF"/>
    <w:rsid w:val="00625585"/>
    <w:rsid w:val="006257A0"/>
    <w:rsid w:val="00625B1B"/>
    <w:rsid w:val="006263DD"/>
    <w:rsid w:val="00626890"/>
    <w:rsid w:val="00626AF8"/>
    <w:rsid w:val="00626F16"/>
    <w:rsid w:val="006276C9"/>
    <w:rsid w:val="006300A6"/>
    <w:rsid w:val="006303D2"/>
    <w:rsid w:val="00631149"/>
    <w:rsid w:val="00631236"/>
    <w:rsid w:val="0063184B"/>
    <w:rsid w:val="006319A4"/>
    <w:rsid w:val="00632181"/>
    <w:rsid w:val="0063297B"/>
    <w:rsid w:val="00632CDC"/>
    <w:rsid w:val="00632F94"/>
    <w:rsid w:val="00633090"/>
    <w:rsid w:val="006332F3"/>
    <w:rsid w:val="00633476"/>
    <w:rsid w:val="00633501"/>
    <w:rsid w:val="00633A0C"/>
    <w:rsid w:val="00633AA8"/>
    <w:rsid w:val="00633DCB"/>
    <w:rsid w:val="00634581"/>
    <w:rsid w:val="00635169"/>
    <w:rsid w:val="00635A7E"/>
    <w:rsid w:val="00635C2A"/>
    <w:rsid w:val="006365F8"/>
    <w:rsid w:val="006366F3"/>
    <w:rsid w:val="00636AEC"/>
    <w:rsid w:val="00636D01"/>
    <w:rsid w:val="00637374"/>
    <w:rsid w:val="00637408"/>
    <w:rsid w:val="006379D6"/>
    <w:rsid w:val="00637C75"/>
    <w:rsid w:val="00637FA5"/>
    <w:rsid w:val="006402AA"/>
    <w:rsid w:val="00640310"/>
    <w:rsid w:val="006403FE"/>
    <w:rsid w:val="0064066B"/>
    <w:rsid w:val="00640B8B"/>
    <w:rsid w:val="0064161A"/>
    <w:rsid w:val="00641823"/>
    <w:rsid w:val="00642466"/>
    <w:rsid w:val="00642504"/>
    <w:rsid w:val="0064257B"/>
    <w:rsid w:val="0064260D"/>
    <w:rsid w:val="00642B9C"/>
    <w:rsid w:val="00643695"/>
    <w:rsid w:val="00643B6D"/>
    <w:rsid w:val="00643C83"/>
    <w:rsid w:val="0064448F"/>
    <w:rsid w:val="00644648"/>
    <w:rsid w:val="00644658"/>
    <w:rsid w:val="00644835"/>
    <w:rsid w:val="00645202"/>
    <w:rsid w:val="00646160"/>
    <w:rsid w:val="0064695B"/>
    <w:rsid w:val="00646AE2"/>
    <w:rsid w:val="00646E1D"/>
    <w:rsid w:val="0064740F"/>
    <w:rsid w:val="00647A8E"/>
    <w:rsid w:val="00647D26"/>
    <w:rsid w:val="00650182"/>
    <w:rsid w:val="00650265"/>
    <w:rsid w:val="006508AB"/>
    <w:rsid w:val="00650F0D"/>
    <w:rsid w:val="006511B9"/>
    <w:rsid w:val="00651F3F"/>
    <w:rsid w:val="00651F58"/>
    <w:rsid w:val="0065225B"/>
    <w:rsid w:val="00652283"/>
    <w:rsid w:val="0065285D"/>
    <w:rsid w:val="00652875"/>
    <w:rsid w:val="00652B12"/>
    <w:rsid w:val="00652EA0"/>
    <w:rsid w:val="00652FD4"/>
    <w:rsid w:val="00653168"/>
    <w:rsid w:val="006531DD"/>
    <w:rsid w:val="00653351"/>
    <w:rsid w:val="006536F0"/>
    <w:rsid w:val="00653A8D"/>
    <w:rsid w:val="00653C28"/>
    <w:rsid w:val="00653D05"/>
    <w:rsid w:val="00653DDD"/>
    <w:rsid w:val="00654461"/>
    <w:rsid w:val="00654D7A"/>
    <w:rsid w:val="00655424"/>
    <w:rsid w:val="00656378"/>
    <w:rsid w:val="00656425"/>
    <w:rsid w:val="006564B2"/>
    <w:rsid w:val="00656B4F"/>
    <w:rsid w:val="00657353"/>
    <w:rsid w:val="006579FD"/>
    <w:rsid w:val="006605C8"/>
    <w:rsid w:val="00660F90"/>
    <w:rsid w:val="00660FA1"/>
    <w:rsid w:val="00661AD0"/>
    <w:rsid w:val="00661C61"/>
    <w:rsid w:val="006625A1"/>
    <w:rsid w:val="0066277F"/>
    <w:rsid w:val="00662F9A"/>
    <w:rsid w:val="00662FC7"/>
    <w:rsid w:val="006633A7"/>
    <w:rsid w:val="00663591"/>
    <w:rsid w:val="0066388B"/>
    <w:rsid w:val="0066394B"/>
    <w:rsid w:val="00664611"/>
    <w:rsid w:val="00664759"/>
    <w:rsid w:val="00665020"/>
    <w:rsid w:val="00665B65"/>
    <w:rsid w:val="00665FF2"/>
    <w:rsid w:val="00666FD3"/>
    <w:rsid w:val="006708DF"/>
    <w:rsid w:val="00670E54"/>
    <w:rsid w:val="006712B8"/>
    <w:rsid w:val="00671459"/>
    <w:rsid w:val="00671493"/>
    <w:rsid w:val="006714EF"/>
    <w:rsid w:val="00671731"/>
    <w:rsid w:val="00671751"/>
    <w:rsid w:val="00671EA8"/>
    <w:rsid w:val="006721AC"/>
    <w:rsid w:val="00672ED4"/>
    <w:rsid w:val="0067304C"/>
    <w:rsid w:val="00673417"/>
    <w:rsid w:val="006745B1"/>
    <w:rsid w:val="0067460F"/>
    <w:rsid w:val="00674C43"/>
    <w:rsid w:val="006756F0"/>
    <w:rsid w:val="00675DB3"/>
    <w:rsid w:val="00675ECA"/>
    <w:rsid w:val="00675F7B"/>
    <w:rsid w:val="00676540"/>
    <w:rsid w:val="00676B3D"/>
    <w:rsid w:val="00676C1D"/>
    <w:rsid w:val="00676DF6"/>
    <w:rsid w:val="00677164"/>
    <w:rsid w:val="0067721C"/>
    <w:rsid w:val="006776A9"/>
    <w:rsid w:val="00677DF8"/>
    <w:rsid w:val="00680243"/>
    <w:rsid w:val="00680E35"/>
    <w:rsid w:val="006819C5"/>
    <w:rsid w:val="00681A93"/>
    <w:rsid w:val="00681C40"/>
    <w:rsid w:val="006820C9"/>
    <w:rsid w:val="00682523"/>
    <w:rsid w:val="00682590"/>
    <w:rsid w:val="006832B4"/>
    <w:rsid w:val="00683624"/>
    <w:rsid w:val="006841D7"/>
    <w:rsid w:val="00684765"/>
    <w:rsid w:val="00684A0F"/>
    <w:rsid w:val="00684ED0"/>
    <w:rsid w:val="00685236"/>
    <w:rsid w:val="00685556"/>
    <w:rsid w:val="00685CF5"/>
    <w:rsid w:val="00685E8F"/>
    <w:rsid w:val="006862A6"/>
    <w:rsid w:val="00686C9D"/>
    <w:rsid w:val="00686D7E"/>
    <w:rsid w:val="00687123"/>
    <w:rsid w:val="006873C3"/>
    <w:rsid w:val="006876B3"/>
    <w:rsid w:val="00687878"/>
    <w:rsid w:val="00687C50"/>
    <w:rsid w:val="00687D4C"/>
    <w:rsid w:val="00687E07"/>
    <w:rsid w:val="006909B5"/>
    <w:rsid w:val="00690B0A"/>
    <w:rsid w:val="0069164C"/>
    <w:rsid w:val="0069190E"/>
    <w:rsid w:val="00691992"/>
    <w:rsid w:val="00691A38"/>
    <w:rsid w:val="00691C6F"/>
    <w:rsid w:val="00692027"/>
    <w:rsid w:val="00692312"/>
    <w:rsid w:val="0069236A"/>
    <w:rsid w:val="00692512"/>
    <w:rsid w:val="006926FD"/>
    <w:rsid w:val="006927C6"/>
    <w:rsid w:val="00692830"/>
    <w:rsid w:val="00692C6E"/>
    <w:rsid w:val="00692E9D"/>
    <w:rsid w:val="00693222"/>
    <w:rsid w:val="00693292"/>
    <w:rsid w:val="00693BEF"/>
    <w:rsid w:val="00693CA2"/>
    <w:rsid w:val="00693ECB"/>
    <w:rsid w:val="00693FCC"/>
    <w:rsid w:val="00694308"/>
    <w:rsid w:val="00694386"/>
    <w:rsid w:val="006948BE"/>
    <w:rsid w:val="00694B8A"/>
    <w:rsid w:val="006950C8"/>
    <w:rsid w:val="006954E9"/>
    <w:rsid w:val="006961EF"/>
    <w:rsid w:val="0069700A"/>
    <w:rsid w:val="00697B8C"/>
    <w:rsid w:val="006A03ED"/>
    <w:rsid w:val="006A07C9"/>
    <w:rsid w:val="006A09EE"/>
    <w:rsid w:val="006A0A80"/>
    <w:rsid w:val="006A10E4"/>
    <w:rsid w:val="006A13EB"/>
    <w:rsid w:val="006A1B74"/>
    <w:rsid w:val="006A2B0C"/>
    <w:rsid w:val="006A2E3D"/>
    <w:rsid w:val="006A4A78"/>
    <w:rsid w:val="006A4C23"/>
    <w:rsid w:val="006A5CD0"/>
    <w:rsid w:val="006A5E75"/>
    <w:rsid w:val="006A6332"/>
    <w:rsid w:val="006A6478"/>
    <w:rsid w:val="006A65F5"/>
    <w:rsid w:val="006A6ECE"/>
    <w:rsid w:val="006A703F"/>
    <w:rsid w:val="006A7D13"/>
    <w:rsid w:val="006B0626"/>
    <w:rsid w:val="006B0B00"/>
    <w:rsid w:val="006B0D0D"/>
    <w:rsid w:val="006B0D60"/>
    <w:rsid w:val="006B0F54"/>
    <w:rsid w:val="006B11B0"/>
    <w:rsid w:val="006B11D9"/>
    <w:rsid w:val="006B13F0"/>
    <w:rsid w:val="006B14E1"/>
    <w:rsid w:val="006B1D95"/>
    <w:rsid w:val="006B28B3"/>
    <w:rsid w:val="006B2AA2"/>
    <w:rsid w:val="006B2D84"/>
    <w:rsid w:val="006B39C4"/>
    <w:rsid w:val="006B3BB2"/>
    <w:rsid w:val="006B40C4"/>
    <w:rsid w:val="006B4265"/>
    <w:rsid w:val="006B42DD"/>
    <w:rsid w:val="006B43EF"/>
    <w:rsid w:val="006B4537"/>
    <w:rsid w:val="006B4887"/>
    <w:rsid w:val="006B49CA"/>
    <w:rsid w:val="006B5318"/>
    <w:rsid w:val="006B571D"/>
    <w:rsid w:val="006B6084"/>
    <w:rsid w:val="006B6222"/>
    <w:rsid w:val="006B6CBB"/>
    <w:rsid w:val="006B6F1A"/>
    <w:rsid w:val="006B76D5"/>
    <w:rsid w:val="006C0D03"/>
    <w:rsid w:val="006C0D64"/>
    <w:rsid w:val="006C3366"/>
    <w:rsid w:val="006C378D"/>
    <w:rsid w:val="006C438E"/>
    <w:rsid w:val="006C4B34"/>
    <w:rsid w:val="006C4BA0"/>
    <w:rsid w:val="006C50D9"/>
    <w:rsid w:val="006C5108"/>
    <w:rsid w:val="006C5312"/>
    <w:rsid w:val="006C5778"/>
    <w:rsid w:val="006C58B9"/>
    <w:rsid w:val="006C627A"/>
    <w:rsid w:val="006C6A87"/>
    <w:rsid w:val="006C6CF3"/>
    <w:rsid w:val="006C76D4"/>
    <w:rsid w:val="006C7DFB"/>
    <w:rsid w:val="006D055A"/>
    <w:rsid w:val="006D1245"/>
    <w:rsid w:val="006D17C3"/>
    <w:rsid w:val="006D1F2D"/>
    <w:rsid w:val="006D3E3F"/>
    <w:rsid w:val="006D49A2"/>
    <w:rsid w:val="006D5C92"/>
    <w:rsid w:val="006D5E33"/>
    <w:rsid w:val="006D5F0B"/>
    <w:rsid w:val="006D67DE"/>
    <w:rsid w:val="006D6DCC"/>
    <w:rsid w:val="006D7CC8"/>
    <w:rsid w:val="006D7F01"/>
    <w:rsid w:val="006E0223"/>
    <w:rsid w:val="006E0972"/>
    <w:rsid w:val="006E1914"/>
    <w:rsid w:val="006E2D74"/>
    <w:rsid w:val="006E32F7"/>
    <w:rsid w:val="006E3579"/>
    <w:rsid w:val="006E3824"/>
    <w:rsid w:val="006E4295"/>
    <w:rsid w:val="006E5715"/>
    <w:rsid w:val="006E5D1D"/>
    <w:rsid w:val="006E63D0"/>
    <w:rsid w:val="006E6612"/>
    <w:rsid w:val="006E6CCA"/>
    <w:rsid w:val="006E6DA5"/>
    <w:rsid w:val="006E7049"/>
    <w:rsid w:val="006E711B"/>
    <w:rsid w:val="006E729C"/>
    <w:rsid w:val="006E7590"/>
    <w:rsid w:val="006E7660"/>
    <w:rsid w:val="006E76AB"/>
    <w:rsid w:val="006F0488"/>
    <w:rsid w:val="006F0C0C"/>
    <w:rsid w:val="006F119B"/>
    <w:rsid w:val="006F17C9"/>
    <w:rsid w:val="006F1835"/>
    <w:rsid w:val="006F1B7C"/>
    <w:rsid w:val="006F1F89"/>
    <w:rsid w:val="006F2073"/>
    <w:rsid w:val="006F20B4"/>
    <w:rsid w:val="006F2404"/>
    <w:rsid w:val="006F2A6B"/>
    <w:rsid w:val="006F3383"/>
    <w:rsid w:val="006F382C"/>
    <w:rsid w:val="006F462F"/>
    <w:rsid w:val="006F4779"/>
    <w:rsid w:val="006F484C"/>
    <w:rsid w:val="006F496E"/>
    <w:rsid w:val="006F4B83"/>
    <w:rsid w:val="006F5FF5"/>
    <w:rsid w:val="006F6421"/>
    <w:rsid w:val="006F6AAC"/>
    <w:rsid w:val="006F7288"/>
    <w:rsid w:val="006F7F4C"/>
    <w:rsid w:val="00700612"/>
    <w:rsid w:val="00700834"/>
    <w:rsid w:val="00700BA4"/>
    <w:rsid w:val="00700CDD"/>
    <w:rsid w:val="00700E0B"/>
    <w:rsid w:val="00700E48"/>
    <w:rsid w:val="00701079"/>
    <w:rsid w:val="007013FA"/>
    <w:rsid w:val="007014E7"/>
    <w:rsid w:val="00701E70"/>
    <w:rsid w:val="00701FFA"/>
    <w:rsid w:val="00702741"/>
    <w:rsid w:val="00703079"/>
    <w:rsid w:val="007031D5"/>
    <w:rsid w:val="00703388"/>
    <w:rsid w:val="00703492"/>
    <w:rsid w:val="00703CC1"/>
    <w:rsid w:val="00703EE2"/>
    <w:rsid w:val="007041E8"/>
    <w:rsid w:val="00704418"/>
    <w:rsid w:val="0070441F"/>
    <w:rsid w:val="00704522"/>
    <w:rsid w:val="0070472F"/>
    <w:rsid w:val="00704DED"/>
    <w:rsid w:val="00705435"/>
    <w:rsid w:val="00705504"/>
    <w:rsid w:val="00706A2F"/>
    <w:rsid w:val="00707054"/>
    <w:rsid w:val="007074C9"/>
    <w:rsid w:val="00707614"/>
    <w:rsid w:val="007076CA"/>
    <w:rsid w:val="00707D8C"/>
    <w:rsid w:val="0071003B"/>
    <w:rsid w:val="00710182"/>
    <w:rsid w:val="007104CF"/>
    <w:rsid w:val="00710DFD"/>
    <w:rsid w:val="00710F01"/>
    <w:rsid w:val="00710F1A"/>
    <w:rsid w:val="00710F3F"/>
    <w:rsid w:val="007112C0"/>
    <w:rsid w:val="00711DDA"/>
    <w:rsid w:val="00711DF3"/>
    <w:rsid w:val="007121F2"/>
    <w:rsid w:val="00712221"/>
    <w:rsid w:val="00712BBB"/>
    <w:rsid w:val="00712CB4"/>
    <w:rsid w:val="00713876"/>
    <w:rsid w:val="00713AD8"/>
    <w:rsid w:val="00713C37"/>
    <w:rsid w:val="00714260"/>
    <w:rsid w:val="00714688"/>
    <w:rsid w:val="007146F2"/>
    <w:rsid w:val="00714DA9"/>
    <w:rsid w:val="00714E17"/>
    <w:rsid w:val="00715277"/>
    <w:rsid w:val="00715E05"/>
    <w:rsid w:val="00715E9E"/>
    <w:rsid w:val="007162AC"/>
    <w:rsid w:val="00716373"/>
    <w:rsid w:val="00716A91"/>
    <w:rsid w:val="00716F28"/>
    <w:rsid w:val="00717045"/>
    <w:rsid w:val="007173A3"/>
    <w:rsid w:val="0071789D"/>
    <w:rsid w:val="00717CD7"/>
    <w:rsid w:val="007201A5"/>
    <w:rsid w:val="007201D3"/>
    <w:rsid w:val="00721143"/>
    <w:rsid w:val="007213CA"/>
    <w:rsid w:val="00721498"/>
    <w:rsid w:val="007214FB"/>
    <w:rsid w:val="00721B42"/>
    <w:rsid w:val="00721C23"/>
    <w:rsid w:val="007220C1"/>
    <w:rsid w:val="00722785"/>
    <w:rsid w:val="00722C98"/>
    <w:rsid w:val="0072309F"/>
    <w:rsid w:val="007233C0"/>
    <w:rsid w:val="00723526"/>
    <w:rsid w:val="00723A05"/>
    <w:rsid w:val="00723DB2"/>
    <w:rsid w:val="00723F2A"/>
    <w:rsid w:val="00724BA4"/>
    <w:rsid w:val="00725907"/>
    <w:rsid w:val="00725FE1"/>
    <w:rsid w:val="00726101"/>
    <w:rsid w:val="00726351"/>
    <w:rsid w:val="00726605"/>
    <w:rsid w:val="0072765F"/>
    <w:rsid w:val="00727899"/>
    <w:rsid w:val="00727BED"/>
    <w:rsid w:val="00727CA6"/>
    <w:rsid w:val="007305B9"/>
    <w:rsid w:val="00730740"/>
    <w:rsid w:val="007307A2"/>
    <w:rsid w:val="00730DFD"/>
    <w:rsid w:val="00730F4D"/>
    <w:rsid w:val="00732034"/>
    <w:rsid w:val="007321AC"/>
    <w:rsid w:val="007324F6"/>
    <w:rsid w:val="00732977"/>
    <w:rsid w:val="00733680"/>
    <w:rsid w:val="00733982"/>
    <w:rsid w:val="00733D36"/>
    <w:rsid w:val="00733F14"/>
    <w:rsid w:val="00733F34"/>
    <w:rsid w:val="00734C95"/>
    <w:rsid w:val="00735248"/>
    <w:rsid w:val="007357F5"/>
    <w:rsid w:val="00735811"/>
    <w:rsid w:val="0073595F"/>
    <w:rsid w:val="00735E09"/>
    <w:rsid w:val="007364BB"/>
    <w:rsid w:val="00736FA6"/>
    <w:rsid w:val="0073712D"/>
    <w:rsid w:val="007372DC"/>
    <w:rsid w:val="00737779"/>
    <w:rsid w:val="0073787F"/>
    <w:rsid w:val="00740338"/>
    <w:rsid w:val="007407A9"/>
    <w:rsid w:val="00740E9C"/>
    <w:rsid w:val="0074144C"/>
    <w:rsid w:val="007418CF"/>
    <w:rsid w:val="007418F7"/>
    <w:rsid w:val="00741F9B"/>
    <w:rsid w:val="00742135"/>
    <w:rsid w:val="007425C3"/>
    <w:rsid w:val="007428E8"/>
    <w:rsid w:val="00742C09"/>
    <w:rsid w:val="00742C6D"/>
    <w:rsid w:val="00743233"/>
    <w:rsid w:val="007433E1"/>
    <w:rsid w:val="007449F1"/>
    <w:rsid w:val="00744EB7"/>
    <w:rsid w:val="007450A4"/>
    <w:rsid w:val="007461F0"/>
    <w:rsid w:val="00746425"/>
    <w:rsid w:val="00747167"/>
    <w:rsid w:val="007474FD"/>
    <w:rsid w:val="00747CD6"/>
    <w:rsid w:val="00747D79"/>
    <w:rsid w:val="00751041"/>
    <w:rsid w:val="00751720"/>
    <w:rsid w:val="00751B2E"/>
    <w:rsid w:val="00751DF2"/>
    <w:rsid w:val="007522B6"/>
    <w:rsid w:val="0075260D"/>
    <w:rsid w:val="0075268B"/>
    <w:rsid w:val="00752DE6"/>
    <w:rsid w:val="00753647"/>
    <w:rsid w:val="0075371B"/>
    <w:rsid w:val="00753D67"/>
    <w:rsid w:val="007548B9"/>
    <w:rsid w:val="00754BB3"/>
    <w:rsid w:val="00755B4F"/>
    <w:rsid w:val="00756AB9"/>
    <w:rsid w:val="00760496"/>
    <w:rsid w:val="00760849"/>
    <w:rsid w:val="007624C2"/>
    <w:rsid w:val="00762C46"/>
    <w:rsid w:val="00763F72"/>
    <w:rsid w:val="0076460C"/>
    <w:rsid w:val="00764F40"/>
    <w:rsid w:val="00764FF1"/>
    <w:rsid w:val="007650F7"/>
    <w:rsid w:val="007653A1"/>
    <w:rsid w:val="00765B4A"/>
    <w:rsid w:val="00765DD3"/>
    <w:rsid w:val="00766015"/>
    <w:rsid w:val="00766E37"/>
    <w:rsid w:val="00767614"/>
    <w:rsid w:val="007676C1"/>
    <w:rsid w:val="00770495"/>
    <w:rsid w:val="0077120E"/>
    <w:rsid w:val="007714FA"/>
    <w:rsid w:val="0077178A"/>
    <w:rsid w:val="00771943"/>
    <w:rsid w:val="00771A8E"/>
    <w:rsid w:val="00771DFE"/>
    <w:rsid w:val="0077210C"/>
    <w:rsid w:val="0077227E"/>
    <w:rsid w:val="00772366"/>
    <w:rsid w:val="00773250"/>
    <w:rsid w:val="00773270"/>
    <w:rsid w:val="00773B9B"/>
    <w:rsid w:val="00774265"/>
    <w:rsid w:val="00774F48"/>
    <w:rsid w:val="00775381"/>
    <w:rsid w:val="00776E96"/>
    <w:rsid w:val="00777C62"/>
    <w:rsid w:val="00777D97"/>
    <w:rsid w:val="00777F53"/>
    <w:rsid w:val="00777F8B"/>
    <w:rsid w:val="0078051C"/>
    <w:rsid w:val="0078089D"/>
    <w:rsid w:val="00780BC2"/>
    <w:rsid w:val="0078101B"/>
    <w:rsid w:val="00781157"/>
    <w:rsid w:val="007819E3"/>
    <w:rsid w:val="00782221"/>
    <w:rsid w:val="00782615"/>
    <w:rsid w:val="0078284D"/>
    <w:rsid w:val="00782893"/>
    <w:rsid w:val="00782F59"/>
    <w:rsid w:val="0078356F"/>
    <w:rsid w:val="0078372D"/>
    <w:rsid w:val="00783B04"/>
    <w:rsid w:val="00783CF2"/>
    <w:rsid w:val="00783DBB"/>
    <w:rsid w:val="00783E38"/>
    <w:rsid w:val="0078401C"/>
    <w:rsid w:val="0078444A"/>
    <w:rsid w:val="0078450A"/>
    <w:rsid w:val="007848ED"/>
    <w:rsid w:val="007856DD"/>
    <w:rsid w:val="00785FA7"/>
    <w:rsid w:val="00786083"/>
    <w:rsid w:val="0078646E"/>
    <w:rsid w:val="00786DB8"/>
    <w:rsid w:val="00786FFD"/>
    <w:rsid w:val="007871CB"/>
    <w:rsid w:val="00787559"/>
    <w:rsid w:val="0078767C"/>
    <w:rsid w:val="007878A3"/>
    <w:rsid w:val="00787EC4"/>
    <w:rsid w:val="00790463"/>
    <w:rsid w:val="00790E30"/>
    <w:rsid w:val="00790E9B"/>
    <w:rsid w:val="0079158C"/>
    <w:rsid w:val="0079162C"/>
    <w:rsid w:val="00791CBC"/>
    <w:rsid w:val="00792B62"/>
    <w:rsid w:val="00792D6B"/>
    <w:rsid w:val="00793139"/>
    <w:rsid w:val="0079355F"/>
    <w:rsid w:val="00794042"/>
    <w:rsid w:val="00794909"/>
    <w:rsid w:val="00795877"/>
    <w:rsid w:val="00795888"/>
    <w:rsid w:val="007959BA"/>
    <w:rsid w:val="00795A23"/>
    <w:rsid w:val="00795BED"/>
    <w:rsid w:val="0079600D"/>
    <w:rsid w:val="00797C8F"/>
    <w:rsid w:val="007A00C0"/>
    <w:rsid w:val="007A0C45"/>
    <w:rsid w:val="007A0EA8"/>
    <w:rsid w:val="007A11CC"/>
    <w:rsid w:val="007A15EB"/>
    <w:rsid w:val="007A1804"/>
    <w:rsid w:val="007A2210"/>
    <w:rsid w:val="007A30C6"/>
    <w:rsid w:val="007A3170"/>
    <w:rsid w:val="007A32FD"/>
    <w:rsid w:val="007A345D"/>
    <w:rsid w:val="007A3C48"/>
    <w:rsid w:val="007A46BF"/>
    <w:rsid w:val="007A5628"/>
    <w:rsid w:val="007A5E90"/>
    <w:rsid w:val="007A6938"/>
    <w:rsid w:val="007A6C1A"/>
    <w:rsid w:val="007A6E4F"/>
    <w:rsid w:val="007A6FA2"/>
    <w:rsid w:val="007A7458"/>
    <w:rsid w:val="007A78CA"/>
    <w:rsid w:val="007A7987"/>
    <w:rsid w:val="007B040F"/>
    <w:rsid w:val="007B0F1C"/>
    <w:rsid w:val="007B2AD8"/>
    <w:rsid w:val="007B2B08"/>
    <w:rsid w:val="007B2F46"/>
    <w:rsid w:val="007B3899"/>
    <w:rsid w:val="007B3B17"/>
    <w:rsid w:val="007B4930"/>
    <w:rsid w:val="007B49AD"/>
    <w:rsid w:val="007B4B07"/>
    <w:rsid w:val="007B4FBE"/>
    <w:rsid w:val="007B57DD"/>
    <w:rsid w:val="007B59EC"/>
    <w:rsid w:val="007B5FBC"/>
    <w:rsid w:val="007B6185"/>
    <w:rsid w:val="007B730D"/>
    <w:rsid w:val="007B731A"/>
    <w:rsid w:val="007B7708"/>
    <w:rsid w:val="007C0967"/>
    <w:rsid w:val="007C09C9"/>
    <w:rsid w:val="007C0ABD"/>
    <w:rsid w:val="007C0D15"/>
    <w:rsid w:val="007C0EB9"/>
    <w:rsid w:val="007C10B6"/>
    <w:rsid w:val="007C10BC"/>
    <w:rsid w:val="007C1338"/>
    <w:rsid w:val="007C14F6"/>
    <w:rsid w:val="007C1948"/>
    <w:rsid w:val="007C26D8"/>
    <w:rsid w:val="007C28B2"/>
    <w:rsid w:val="007C2926"/>
    <w:rsid w:val="007C35C8"/>
    <w:rsid w:val="007C50C3"/>
    <w:rsid w:val="007C5488"/>
    <w:rsid w:val="007C578F"/>
    <w:rsid w:val="007C5CDA"/>
    <w:rsid w:val="007C60C5"/>
    <w:rsid w:val="007C6173"/>
    <w:rsid w:val="007C6765"/>
    <w:rsid w:val="007C69BE"/>
    <w:rsid w:val="007C6BF1"/>
    <w:rsid w:val="007C6E29"/>
    <w:rsid w:val="007C6F4A"/>
    <w:rsid w:val="007C7737"/>
    <w:rsid w:val="007C7D76"/>
    <w:rsid w:val="007D05E6"/>
    <w:rsid w:val="007D0B54"/>
    <w:rsid w:val="007D0E91"/>
    <w:rsid w:val="007D0F99"/>
    <w:rsid w:val="007D1CFF"/>
    <w:rsid w:val="007D2135"/>
    <w:rsid w:val="007D2567"/>
    <w:rsid w:val="007D2611"/>
    <w:rsid w:val="007D2C60"/>
    <w:rsid w:val="007D36C4"/>
    <w:rsid w:val="007D3D57"/>
    <w:rsid w:val="007D43B2"/>
    <w:rsid w:val="007D4888"/>
    <w:rsid w:val="007D4AE2"/>
    <w:rsid w:val="007D4C00"/>
    <w:rsid w:val="007D598C"/>
    <w:rsid w:val="007D5A10"/>
    <w:rsid w:val="007D5A11"/>
    <w:rsid w:val="007D608E"/>
    <w:rsid w:val="007D61E4"/>
    <w:rsid w:val="007D653E"/>
    <w:rsid w:val="007D6AEB"/>
    <w:rsid w:val="007D6C5D"/>
    <w:rsid w:val="007D733F"/>
    <w:rsid w:val="007D7618"/>
    <w:rsid w:val="007D798D"/>
    <w:rsid w:val="007E038D"/>
    <w:rsid w:val="007E074F"/>
    <w:rsid w:val="007E1F66"/>
    <w:rsid w:val="007E2394"/>
    <w:rsid w:val="007E264D"/>
    <w:rsid w:val="007E28F4"/>
    <w:rsid w:val="007E2A26"/>
    <w:rsid w:val="007E2B85"/>
    <w:rsid w:val="007E2C1E"/>
    <w:rsid w:val="007E2D0C"/>
    <w:rsid w:val="007E3D99"/>
    <w:rsid w:val="007E43CA"/>
    <w:rsid w:val="007E4624"/>
    <w:rsid w:val="007E4E9A"/>
    <w:rsid w:val="007E591B"/>
    <w:rsid w:val="007E5B80"/>
    <w:rsid w:val="007E5CA9"/>
    <w:rsid w:val="007E6210"/>
    <w:rsid w:val="007E6503"/>
    <w:rsid w:val="007E67F1"/>
    <w:rsid w:val="007E6F39"/>
    <w:rsid w:val="007E760E"/>
    <w:rsid w:val="007E76D4"/>
    <w:rsid w:val="007E7AC0"/>
    <w:rsid w:val="007E7BA0"/>
    <w:rsid w:val="007E7E70"/>
    <w:rsid w:val="007F0818"/>
    <w:rsid w:val="007F1F64"/>
    <w:rsid w:val="007F24CD"/>
    <w:rsid w:val="007F2930"/>
    <w:rsid w:val="007F2B5D"/>
    <w:rsid w:val="007F324E"/>
    <w:rsid w:val="007F35D6"/>
    <w:rsid w:val="007F4CD9"/>
    <w:rsid w:val="007F4D8A"/>
    <w:rsid w:val="007F541C"/>
    <w:rsid w:val="007F56CA"/>
    <w:rsid w:val="007F5A08"/>
    <w:rsid w:val="007F6140"/>
    <w:rsid w:val="007F6323"/>
    <w:rsid w:val="007F7451"/>
    <w:rsid w:val="007F77C9"/>
    <w:rsid w:val="00801E54"/>
    <w:rsid w:val="008022E6"/>
    <w:rsid w:val="00802802"/>
    <w:rsid w:val="00802B8C"/>
    <w:rsid w:val="00803236"/>
    <w:rsid w:val="00803637"/>
    <w:rsid w:val="00804102"/>
    <w:rsid w:val="0080422B"/>
    <w:rsid w:val="00804358"/>
    <w:rsid w:val="00804877"/>
    <w:rsid w:val="00804A43"/>
    <w:rsid w:val="008052E9"/>
    <w:rsid w:val="00805557"/>
    <w:rsid w:val="008058D9"/>
    <w:rsid w:val="00806232"/>
    <w:rsid w:val="00806796"/>
    <w:rsid w:val="00806918"/>
    <w:rsid w:val="00806D64"/>
    <w:rsid w:val="00806FA1"/>
    <w:rsid w:val="00806FCE"/>
    <w:rsid w:val="008101B1"/>
    <w:rsid w:val="00810E49"/>
    <w:rsid w:val="008114D8"/>
    <w:rsid w:val="00811D3E"/>
    <w:rsid w:val="00811DE3"/>
    <w:rsid w:val="00812486"/>
    <w:rsid w:val="0081288C"/>
    <w:rsid w:val="00812BAB"/>
    <w:rsid w:val="0081349F"/>
    <w:rsid w:val="00813A1A"/>
    <w:rsid w:val="00814627"/>
    <w:rsid w:val="0081488B"/>
    <w:rsid w:val="00814C48"/>
    <w:rsid w:val="00814D30"/>
    <w:rsid w:val="00814F0A"/>
    <w:rsid w:val="008159A0"/>
    <w:rsid w:val="00815A78"/>
    <w:rsid w:val="00815AAE"/>
    <w:rsid w:val="00816C3E"/>
    <w:rsid w:val="00816F22"/>
    <w:rsid w:val="008171BE"/>
    <w:rsid w:val="00817787"/>
    <w:rsid w:val="00817EAA"/>
    <w:rsid w:val="00820D3B"/>
    <w:rsid w:val="008212E7"/>
    <w:rsid w:val="0082169C"/>
    <w:rsid w:val="00821792"/>
    <w:rsid w:val="00821E79"/>
    <w:rsid w:val="00821F77"/>
    <w:rsid w:val="00822570"/>
    <w:rsid w:val="00822837"/>
    <w:rsid w:val="008237F3"/>
    <w:rsid w:val="00823D1D"/>
    <w:rsid w:val="00824A92"/>
    <w:rsid w:val="00825421"/>
    <w:rsid w:val="00825525"/>
    <w:rsid w:val="008256F2"/>
    <w:rsid w:val="00825D14"/>
    <w:rsid w:val="0082649E"/>
    <w:rsid w:val="0082650D"/>
    <w:rsid w:val="008267F7"/>
    <w:rsid w:val="008268C0"/>
    <w:rsid w:val="00826D74"/>
    <w:rsid w:val="00827389"/>
    <w:rsid w:val="008278CC"/>
    <w:rsid w:val="0082795F"/>
    <w:rsid w:val="00827C56"/>
    <w:rsid w:val="008305F8"/>
    <w:rsid w:val="00830BDA"/>
    <w:rsid w:val="00830DEB"/>
    <w:rsid w:val="008314F6"/>
    <w:rsid w:val="00831530"/>
    <w:rsid w:val="00831CDE"/>
    <w:rsid w:val="00831F2B"/>
    <w:rsid w:val="0083218A"/>
    <w:rsid w:val="008322B5"/>
    <w:rsid w:val="00832ED2"/>
    <w:rsid w:val="00833414"/>
    <w:rsid w:val="008340C8"/>
    <w:rsid w:val="0083527A"/>
    <w:rsid w:val="00835793"/>
    <w:rsid w:val="00835817"/>
    <w:rsid w:val="00835C01"/>
    <w:rsid w:val="00835D8E"/>
    <w:rsid w:val="008364E1"/>
    <w:rsid w:val="00836E59"/>
    <w:rsid w:val="0083712E"/>
    <w:rsid w:val="008377F3"/>
    <w:rsid w:val="00837DFD"/>
    <w:rsid w:val="0084013A"/>
    <w:rsid w:val="00840546"/>
    <w:rsid w:val="008423A2"/>
    <w:rsid w:val="0084252A"/>
    <w:rsid w:val="008429E9"/>
    <w:rsid w:val="0084368A"/>
    <w:rsid w:val="00843E84"/>
    <w:rsid w:val="00843EAC"/>
    <w:rsid w:val="00844145"/>
    <w:rsid w:val="0084550C"/>
    <w:rsid w:val="0084551F"/>
    <w:rsid w:val="008455D2"/>
    <w:rsid w:val="00845EA8"/>
    <w:rsid w:val="00846041"/>
    <w:rsid w:val="00846402"/>
    <w:rsid w:val="00846572"/>
    <w:rsid w:val="00846AB5"/>
    <w:rsid w:val="00846DE7"/>
    <w:rsid w:val="0084762F"/>
    <w:rsid w:val="00847795"/>
    <w:rsid w:val="00847BE9"/>
    <w:rsid w:val="00847F77"/>
    <w:rsid w:val="00850503"/>
    <w:rsid w:val="0085051E"/>
    <w:rsid w:val="008507B4"/>
    <w:rsid w:val="00851F1B"/>
    <w:rsid w:val="00852937"/>
    <w:rsid w:val="008529B1"/>
    <w:rsid w:val="008532AE"/>
    <w:rsid w:val="00853F86"/>
    <w:rsid w:val="008548A7"/>
    <w:rsid w:val="00855442"/>
    <w:rsid w:val="008555FA"/>
    <w:rsid w:val="0085599D"/>
    <w:rsid w:val="0085606F"/>
    <w:rsid w:val="00856986"/>
    <w:rsid w:val="00856A51"/>
    <w:rsid w:val="008570A7"/>
    <w:rsid w:val="008572E2"/>
    <w:rsid w:val="00857578"/>
    <w:rsid w:val="00857F01"/>
    <w:rsid w:val="00860027"/>
    <w:rsid w:val="0086015C"/>
    <w:rsid w:val="008605F3"/>
    <w:rsid w:val="0086070D"/>
    <w:rsid w:val="008609C6"/>
    <w:rsid w:val="00860C04"/>
    <w:rsid w:val="00861061"/>
    <w:rsid w:val="00861357"/>
    <w:rsid w:val="00861AC3"/>
    <w:rsid w:val="00861B58"/>
    <w:rsid w:val="00861C20"/>
    <w:rsid w:val="00862132"/>
    <w:rsid w:val="00863852"/>
    <w:rsid w:val="00863884"/>
    <w:rsid w:val="00863D40"/>
    <w:rsid w:val="00864E28"/>
    <w:rsid w:val="008655B6"/>
    <w:rsid w:val="00865AD1"/>
    <w:rsid w:val="00865E88"/>
    <w:rsid w:val="00866660"/>
    <w:rsid w:val="00866A82"/>
    <w:rsid w:val="00866E94"/>
    <w:rsid w:val="008670D3"/>
    <w:rsid w:val="008673C9"/>
    <w:rsid w:val="00870394"/>
    <w:rsid w:val="00870769"/>
    <w:rsid w:val="008708B0"/>
    <w:rsid w:val="00870A95"/>
    <w:rsid w:val="0087118B"/>
    <w:rsid w:val="008714F3"/>
    <w:rsid w:val="00871658"/>
    <w:rsid w:val="00871833"/>
    <w:rsid w:val="00871C51"/>
    <w:rsid w:val="00871DE7"/>
    <w:rsid w:val="00872D72"/>
    <w:rsid w:val="00872F86"/>
    <w:rsid w:val="008731D9"/>
    <w:rsid w:val="0087321E"/>
    <w:rsid w:val="0087339A"/>
    <w:rsid w:val="00873E2B"/>
    <w:rsid w:val="008741C7"/>
    <w:rsid w:val="00874811"/>
    <w:rsid w:val="008748F7"/>
    <w:rsid w:val="00874999"/>
    <w:rsid w:val="0087500D"/>
    <w:rsid w:val="008757BE"/>
    <w:rsid w:val="00875ACC"/>
    <w:rsid w:val="00875E16"/>
    <w:rsid w:val="008764E6"/>
    <w:rsid w:val="00877308"/>
    <w:rsid w:val="0087790B"/>
    <w:rsid w:val="008800AC"/>
    <w:rsid w:val="00880273"/>
    <w:rsid w:val="0088034D"/>
    <w:rsid w:val="00880DDD"/>
    <w:rsid w:val="008817AD"/>
    <w:rsid w:val="00882067"/>
    <w:rsid w:val="00882309"/>
    <w:rsid w:val="008826AF"/>
    <w:rsid w:val="00882E7E"/>
    <w:rsid w:val="008832BB"/>
    <w:rsid w:val="00883628"/>
    <w:rsid w:val="0088404B"/>
    <w:rsid w:val="0088423C"/>
    <w:rsid w:val="00885125"/>
    <w:rsid w:val="0088522F"/>
    <w:rsid w:val="0088543F"/>
    <w:rsid w:val="00885479"/>
    <w:rsid w:val="00885859"/>
    <w:rsid w:val="00885B13"/>
    <w:rsid w:val="00885F25"/>
    <w:rsid w:val="008860DF"/>
    <w:rsid w:val="0088678A"/>
    <w:rsid w:val="0088684C"/>
    <w:rsid w:val="00886DB9"/>
    <w:rsid w:val="00886FBF"/>
    <w:rsid w:val="008873B4"/>
    <w:rsid w:val="00887A0C"/>
    <w:rsid w:val="00887DCB"/>
    <w:rsid w:val="00887F71"/>
    <w:rsid w:val="0089040B"/>
    <w:rsid w:val="008905AB"/>
    <w:rsid w:val="008905BB"/>
    <w:rsid w:val="00890BB7"/>
    <w:rsid w:val="00890CB0"/>
    <w:rsid w:val="00891151"/>
    <w:rsid w:val="00891685"/>
    <w:rsid w:val="00891A82"/>
    <w:rsid w:val="00891D6A"/>
    <w:rsid w:val="0089295E"/>
    <w:rsid w:val="00892F6B"/>
    <w:rsid w:val="008934D9"/>
    <w:rsid w:val="008935D1"/>
    <w:rsid w:val="00893846"/>
    <w:rsid w:val="008943A8"/>
    <w:rsid w:val="008947DE"/>
    <w:rsid w:val="00894C7D"/>
    <w:rsid w:val="00894C9C"/>
    <w:rsid w:val="00895053"/>
    <w:rsid w:val="00895D1F"/>
    <w:rsid w:val="00896416"/>
    <w:rsid w:val="0089671D"/>
    <w:rsid w:val="008969CD"/>
    <w:rsid w:val="00896AF0"/>
    <w:rsid w:val="00896F5A"/>
    <w:rsid w:val="008970A8"/>
    <w:rsid w:val="00897341"/>
    <w:rsid w:val="008975C2"/>
    <w:rsid w:val="008977CE"/>
    <w:rsid w:val="00897B6C"/>
    <w:rsid w:val="008A06C5"/>
    <w:rsid w:val="008A0949"/>
    <w:rsid w:val="008A0988"/>
    <w:rsid w:val="008A172B"/>
    <w:rsid w:val="008A2480"/>
    <w:rsid w:val="008A25BC"/>
    <w:rsid w:val="008A2AA1"/>
    <w:rsid w:val="008A30F0"/>
    <w:rsid w:val="008A3669"/>
    <w:rsid w:val="008A37D5"/>
    <w:rsid w:val="008A3B1F"/>
    <w:rsid w:val="008A3D99"/>
    <w:rsid w:val="008A3F9F"/>
    <w:rsid w:val="008A55F6"/>
    <w:rsid w:val="008A55F9"/>
    <w:rsid w:val="008A562B"/>
    <w:rsid w:val="008A5A1E"/>
    <w:rsid w:val="008A6427"/>
    <w:rsid w:val="008A6BA7"/>
    <w:rsid w:val="008A7887"/>
    <w:rsid w:val="008B0A71"/>
    <w:rsid w:val="008B1088"/>
    <w:rsid w:val="008B1387"/>
    <w:rsid w:val="008B1C96"/>
    <w:rsid w:val="008B1D57"/>
    <w:rsid w:val="008B1F7E"/>
    <w:rsid w:val="008B1FDE"/>
    <w:rsid w:val="008B2A67"/>
    <w:rsid w:val="008B2AD5"/>
    <w:rsid w:val="008B3A95"/>
    <w:rsid w:val="008B3B8C"/>
    <w:rsid w:val="008B3EA3"/>
    <w:rsid w:val="008B40E1"/>
    <w:rsid w:val="008B414B"/>
    <w:rsid w:val="008B461D"/>
    <w:rsid w:val="008B4728"/>
    <w:rsid w:val="008B5B7D"/>
    <w:rsid w:val="008B5BB1"/>
    <w:rsid w:val="008B5F58"/>
    <w:rsid w:val="008B6076"/>
    <w:rsid w:val="008B657B"/>
    <w:rsid w:val="008B65FF"/>
    <w:rsid w:val="008B6C76"/>
    <w:rsid w:val="008B710B"/>
    <w:rsid w:val="008C0DC0"/>
    <w:rsid w:val="008C0EE5"/>
    <w:rsid w:val="008C16B8"/>
    <w:rsid w:val="008C1BE7"/>
    <w:rsid w:val="008C23D2"/>
    <w:rsid w:val="008C2FDF"/>
    <w:rsid w:val="008C30A6"/>
    <w:rsid w:val="008C39C6"/>
    <w:rsid w:val="008C3AF8"/>
    <w:rsid w:val="008C3B58"/>
    <w:rsid w:val="008C3DDD"/>
    <w:rsid w:val="008C4261"/>
    <w:rsid w:val="008C47FD"/>
    <w:rsid w:val="008C4B76"/>
    <w:rsid w:val="008C4B7E"/>
    <w:rsid w:val="008C539D"/>
    <w:rsid w:val="008C5487"/>
    <w:rsid w:val="008C56E2"/>
    <w:rsid w:val="008C58EA"/>
    <w:rsid w:val="008C60E0"/>
    <w:rsid w:val="008C6885"/>
    <w:rsid w:val="008C689D"/>
    <w:rsid w:val="008C6B25"/>
    <w:rsid w:val="008C74F1"/>
    <w:rsid w:val="008D0926"/>
    <w:rsid w:val="008D14B9"/>
    <w:rsid w:val="008D186C"/>
    <w:rsid w:val="008D1919"/>
    <w:rsid w:val="008D194C"/>
    <w:rsid w:val="008D1F1B"/>
    <w:rsid w:val="008D1FF9"/>
    <w:rsid w:val="008D2612"/>
    <w:rsid w:val="008D274B"/>
    <w:rsid w:val="008D2BEE"/>
    <w:rsid w:val="008D3365"/>
    <w:rsid w:val="008D3417"/>
    <w:rsid w:val="008D361B"/>
    <w:rsid w:val="008D36AE"/>
    <w:rsid w:val="008D3D7A"/>
    <w:rsid w:val="008D3E14"/>
    <w:rsid w:val="008D44F9"/>
    <w:rsid w:val="008D495A"/>
    <w:rsid w:val="008D4B6D"/>
    <w:rsid w:val="008D4E7E"/>
    <w:rsid w:val="008D4F61"/>
    <w:rsid w:val="008D585C"/>
    <w:rsid w:val="008D596F"/>
    <w:rsid w:val="008D59FA"/>
    <w:rsid w:val="008D5A00"/>
    <w:rsid w:val="008D5F4F"/>
    <w:rsid w:val="008D7325"/>
    <w:rsid w:val="008D76DA"/>
    <w:rsid w:val="008D7883"/>
    <w:rsid w:val="008E00BD"/>
    <w:rsid w:val="008E039E"/>
    <w:rsid w:val="008E081B"/>
    <w:rsid w:val="008E0893"/>
    <w:rsid w:val="008E0AD0"/>
    <w:rsid w:val="008E10EF"/>
    <w:rsid w:val="008E129D"/>
    <w:rsid w:val="008E1302"/>
    <w:rsid w:val="008E139A"/>
    <w:rsid w:val="008E1630"/>
    <w:rsid w:val="008E1D9C"/>
    <w:rsid w:val="008E1F39"/>
    <w:rsid w:val="008E26F0"/>
    <w:rsid w:val="008E2987"/>
    <w:rsid w:val="008E29BE"/>
    <w:rsid w:val="008E324E"/>
    <w:rsid w:val="008E33EF"/>
    <w:rsid w:val="008E37A9"/>
    <w:rsid w:val="008E3859"/>
    <w:rsid w:val="008E3872"/>
    <w:rsid w:val="008E3A3F"/>
    <w:rsid w:val="008E3BBC"/>
    <w:rsid w:val="008E42BC"/>
    <w:rsid w:val="008E437B"/>
    <w:rsid w:val="008E461D"/>
    <w:rsid w:val="008E4C83"/>
    <w:rsid w:val="008E4C9E"/>
    <w:rsid w:val="008E5362"/>
    <w:rsid w:val="008E5D60"/>
    <w:rsid w:val="008E622F"/>
    <w:rsid w:val="008E631E"/>
    <w:rsid w:val="008E6653"/>
    <w:rsid w:val="008E6743"/>
    <w:rsid w:val="008E6A58"/>
    <w:rsid w:val="008E70F1"/>
    <w:rsid w:val="008E7729"/>
    <w:rsid w:val="008E799B"/>
    <w:rsid w:val="008F0192"/>
    <w:rsid w:val="008F084C"/>
    <w:rsid w:val="008F0C94"/>
    <w:rsid w:val="008F0FD2"/>
    <w:rsid w:val="008F1398"/>
    <w:rsid w:val="008F24E5"/>
    <w:rsid w:val="008F2C04"/>
    <w:rsid w:val="008F2D85"/>
    <w:rsid w:val="008F382E"/>
    <w:rsid w:val="008F39AD"/>
    <w:rsid w:val="008F3D44"/>
    <w:rsid w:val="008F3F39"/>
    <w:rsid w:val="008F4541"/>
    <w:rsid w:val="008F4559"/>
    <w:rsid w:val="008F4E38"/>
    <w:rsid w:val="008F5290"/>
    <w:rsid w:val="008F55D0"/>
    <w:rsid w:val="008F59A6"/>
    <w:rsid w:val="008F5A60"/>
    <w:rsid w:val="008F6222"/>
    <w:rsid w:val="008F6EB2"/>
    <w:rsid w:val="008F73AC"/>
    <w:rsid w:val="008F7A52"/>
    <w:rsid w:val="008F7BBC"/>
    <w:rsid w:val="008F7E25"/>
    <w:rsid w:val="009016DA"/>
    <w:rsid w:val="009019BE"/>
    <w:rsid w:val="00901AB2"/>
    <w:rsid w:val="00901D6B"/>
    <w:rsid w:val="009021C8"/>
    <w:rsid w:val="00902599"/>
    <w:rsid w:val="009026AE"/>
    <w:rsid w:val="0090293D"/>
    <w:rsid w:val="00902E5A"/>
    <w:rsid w:val="00903599"/>
    <w:rsid w:val="009036B0"/>
    <w:rsid w:val="00903EC4"/>
    <w:rsid w:val="00904237"/>
    <w:rsid w:val="00905008"/>
    <w:rsid w:val="009056AD"/>
    <w:rsid w:val="00905FBF"/>
    <w:rsid w:val="0090600E"/>
    <w:rsid w:val="009061D7"/>
    <w:rsid w:val="00906E68"/>
    <w:rsid w:val="00907378"/>
    <w:rsid w:val="00907561"/>
    <w:rsid w:val="00907E2F"/>
    <w:rsid w:val="00907F52"/>
    <w:rsid w:val="00907FA2"/>
    <w:rsid w:val="00907FB6"/>
    <w:rsid w:val="00911BD2"/>
    <w:rsid w:val="00911DAB"/>
    <w:rsid w:val="0091246C"/>
    <w:rsid w:val="0091268D"/>
    <w:rsid w:val="009128C5"/>
    <w:rsid w:val="00912AEE"/>
    <w:rsid w:val="0091313A"/>
    <w:rsid w:val="00913596"/>
    <w:rsid w:val="00913691"/>
    <w:rsid w:val="0091465B"/>
    <w:rsid w:val="009146BD"/>
    <w:rsid w:val="009148A5"/>
    <w:rsid w:val="00914A1B"/>
    <w:rsid w:val="00914ACC"/>
    <w:rsid w:val="00914B62"/>
    <w:rsid w:val="00915220"/>
    <w:rsid w:val="009152D9"/>
    <w:rsid w:val="00915D59"/>
    <w:rsid w:val="00915E70"/>
    <w:rsid w:val="00916151"/>
    <w:rsid w:val="00916223"/>
    <w:rsid w:val="009169C4"/>
    <w:rsid w:val="00916A4B"/>
    <w:rsid w:val="00916F83"/>
    <w:rsid w:val="0091702B"/>
    <w:rsid w:val="00917188"/>
    <w:rsid w:val="009173F0"/>
    <w:rsid w:val="00917791"/>
    <w:rsid w:val="009204D1"/>
    <w:rsid w:val="009207EB"/>
    <w:rsid w:val="00920ABD"/>
    <w:rsid w:val="0092135C"/>
    <w:rsid w:val="00921408"/>
    <w:rsid w:val="009215B8"/>
    <w:rsid w:val="0092161D"/>
    <w:rsid w:val="009218CF"/>
    <w:rsid w:val="009218E1"/>
    <w:rsid w:val="00922149"/>
    <w:rsid w:val="009221B9"/>
    <w:rsid w:val="00922A1E"/>
    <w:rsid w:val="00922A3B"/>
    <w:rsid w:val="00924230"/>
    <w:rsid w:val="00924D66"/>
    <w:rsid w:val="00924FD9"/>
    <w:rsid w:val="00925408"/>
    <w:rsid w:val="00925E65"/>
    <w:rsid w:val="009262F1"/>
    <w:rsid w:val="00926510"/>
    <w:rsid w:val="009269E5"/>
    <w:rsid w:val="00926AEE"/>
    <w:rsid w:val="00926B22"/>
    <w:rsid w:val="009270E0"/>
    <w:rsid w:val="0092745F"/>
    <w:rsid w:val="0093018E"/>
    <w:rsid w:val="00930605"/>
    <w:rsid w:val="00930D28"/>
    <w:rsid w:val="00931478"/>
    <w:rsid w:val="00931670"/>
    <w:rsid w:val="0093169E"/>
    <w:rsid w:val="009326BD"/>
    <w:rsid w:val="009327C6"/>
    <w:rsid w:val="00932935"/>
    <w:rsid w:val="00933283"/>
    <w:rsid w:val="0093341D"/>
    <w:rsid w:val="00933D27"/>
    <w:rsid w:val="00933E21"/>
    <w:rsid w:val="00934412"/>
    <w:rsid w:val="00934CB8"/>
    <w:rsid w:val="00934D7F"/>
    <w:rsid w:val="009353EF"/>
    <w:rsid w:val="00935802"/>
    <w:rsid w:val="009358FB"/>
    <w:rsid w:val="00935A68"/>
    <w:rsid w:val="00935CCC"/>
    <w:rsid w:val="00936269"/>
    <w:rsid w:val="0093646A"/>
    <w:rsid w:val="009372F6"/>
    <w:rsid w:val="009375B8"/>
    <w:rsid w:val="00937600"/>
    <w:rsid w:val="0093767D"/>
    <w:rsid w:val="00937CF1"/>
    <w:rsid w:val="00940437"/>
    <w:rsid w:val="009405A7"/>
    <w:rsid w:val="009418C1"/>
    <w:rsid w:val="009420DE"/>
    <w:rsid w:val="009434C0"/>
    <w:rsid w:val="009445D8"/>
    <w:rsid w:val="00944DC7"/>
    <w:rsid w:val="00944FC2"/>
    <w:rsid w:val="00946768"/>
    <w:rsid w:val="00946FDF"/>
    <w:rsid w:val="0094774B"/>
    <w:rsid w:val="00947F17"/>
    <w:rsid w:val="00950AEC"/>
    <w:rsid w:val="00950D87"/>
    <w:rsid w:val="009517A3"/>
    <w:rsid w:val="00951C9E"/>
    <w:rsid w:val="00952730"/>
    <w:rsid w:val="00952C17"/>
    <w:rsid w:val="00952FF8"/>
    <w:rsid w:val="00954E8D"/>
    <w:rsid w:val="00955188"/>
    <w:rsid w:val="0095548D"/>
    <w:rsid w:val="00955EBD"/>
    <w:rsid w:val="0095620E"/>
    <w:rsid w:val="0095647C"/>
    <w:rsid w:val="009565C1"/>
    <w:rsid w:val="00956C4F"/>
    <w:rsid w:val="00956E56"/>
    <w:rsid w:val="00957196"/>
    <w:rsid w:val="0095719B"/>
    <w:rsid w:val="00957BA0"/>
    <w:rsid w:val="0096010B"/>
    <w:rsid w:val="00960816"/>
    <w:rsid w:val="009614D3"/>
    <w:rsid w:val="009617D6"/>
    <w:rsid w:val="0096189F"/>
    <w:rsid w:val="00961A83"/>
    <w:rsid w:val="00961C67"/>
    <w:rsid w:val="00961DA3"/>
    <w:rsid w:val="00961E4F"/>
    <w:rsid w:val="009624F5"/>
    <w:rsid w:val="009628BE"/>
    <w:rsid w:val="00962918"/>
    <w:rsid w:val="009629EE"/>
    <w:rsid w:val="00962B77"/>
    <w:rsid w:val="00962DD9"/>
    <w:rsid w:val="00962E74"/>
    <w:rsid w:val="00963CE5"/>
    <w:rsid w:val="0096416B"/>
    <w:rsid w:val="009646A2"/>
    <w:rsid w:val="0096480D"/>
    <w:rsid w:val="00964DF9"/>
    <w:rsid w:val="0096504C"/>
    <w:rsid w:val="009655CF"/>
    <w:rsid w:val="00965812"/>
    <w:rsid w:val="009659F3"/>
    <w:rsid w:val="00965D19"/>
    <w:rsid w:val="009660A4"/>
    <w:rsid w:val="009660F4"/>
    <w:rsid w:val="00966105"/>
    <w:rsid w:val="00966377"/>
    <w:rsid w:val="009664C7"/>
    <w:rsid w:val="00966629"/>
    <w:rsid w:val="00967649"/>
    <w:rsid w:val="00967A3D"/>
    <w:rsid w:val="00967DE3"/>
    <w:rsid w:val="00967DF7"/>
    <w:rsid w:val="00967E95"/>
    <w:rsid w:val="00971380"/>
    <w:rsid w:val="00971848"/>
    <w:rsid w:val="009719ED"/>
    <w:rsid w:val="00971AD8"/>
    <w:rsid w:val="00973A81"/>
    <w:rsid w:val="00973F3D"/>
    <w:rsid w:val="0097400E"/>
    <w:rsid w:val="0097408C"/>
    <w:rsid w:val="009742F8"/>
    <w:rsid w:val="0097433E"/>
    <w:rsid w:val="00974837"/>
    <w:rsid w:val="00974FA2"/>
    <w:rsid w:val="0097507A"/>
    <w:rsid w:val="00975465"/>
    <w:rsid w:val="00975C56"/>
    <w:rsid w:val="00975EB9"/>
    <w:rsid w:val="009761B8"/>
    <w:rsid w:val="00976F7B"/>
    <w:rsid w:val="0097753E"/>
    <w:rsid w:val="009775AA"/>
    <w:rsid w:val="00980360"/>
    <w:rsid w:val="00981D56"/>
    <w:rsid w:val="00981D6A"/>
    <w:rsid w:val="00981EAC"/>
    <w:rsid w:val="00982CC3"/>
    <w:rsid w:val="00984932"/>
    <w:rsid w:val="009859BF"/>
    <w:rsid w:val="009861DD"/>
    <w:rsid w:val="00986583"/>
    <w:rsid w:val="00986677"/>
    <w:rsid w:val="00986A2B"/>
    <w:rsid w:val="009873AF"/>
    <w:rsid w:val="0098759C"/>
    <w:rsid w:val="009905C4"/>
    <w:rsid w:val="0099108B"/>
    <w:rsid w:val="0099109A"/>
    <w:rsid w:val="0099142E"/>
    <w:rsid w:val="00991833"/>
    <w:rsid w:val="009919C9"/>
    <w:rsid w:val="00992976"/>
    <w:rsid w:val="00992B61"/>
    <w:rsid w:val="00992CAF"/>
    <w:rsid w:val="00992FCD"/>
    <w:rsid w:val="009940A3"/>
    <w:rsid w:val="00994BB3"/>
    <w:rsid w:val="00994CE6"/>
    <w:rsid w:val="00995381"/>
    <w:rsid w:val="00995DCB"/>
    <w:rsid w:val="0099667E"/>
    <w:rsid w:val="00996A5A"/>
    <w:rsid w:val="00996C57"/>
    <w:rsid w:val="00996C87"/>
    <w:rsid w:val="00997390"/>
    <w:rsid w:val="009973F9"/>
    <w:rsid w:val="00997DA6"/>
    <w:rsid w:val="009A1726"/>
    <w:rsid w:val="009A1904"/>
    <w:rsid w:val="009A2598"/>
    <w:rsid w:val="009A3179"/>
    <w:rsid w:val="009A31AC"/>
    <w:rsid w:val="009A380A"/>
    <w:rsid w:val="009A3D6B"/>
    <w:rsid w:val="009A40C5"/>
    <w:rsid w:val="009A451B"/>
    <w:rsid w:val="009A4930"/>
    <w:rsid w:val="009A4DE5"/>
    <w:rsid w:val="009A4E42"/>
    <w:rsid w:val="009A5924"/>
    <w:rsid w:val="009A59C9"/>
    <w:rsid w:val="009A69A6"/>
    <w:rsid w:val="009A6B5A"/>
    <w:rsid w:val="009A7281"/>
    <w:rsid w:val="009A7AA0"/>
    <w:rsid w:val="009B02C3"/>
    <w:rsid w:val="009B0951"/>
    <w:rsid w:val="009B11D4"/>
    <w:rsid w:val="009B1594"/>
    <w:rsid w:val="009B1E2A"/>
    <w:rsid w:val="009B2940"/>
    <w:rsid w:val="009B2A2F"/>
    <w:rsid w:val="009B2A8D"/>
    <w:rsid w:val="009B2DC5"/>
    <w:rsid w:val="009B348B"/>
    <w:rsid w:val="009B3AB5"/>
    <w:rsid w:val="009B3D15"/>
    <w:rsid w:val="009B3E48"/>
    <w:rsid w:val="009B4084"/>
    <w:rsid w:val="009B4F39"/>
    <w:rsid w:val="009B5211"/>
    <w:rsid w:val="009B5245"/>
    <w:rsid w:val="009B531A"/>
    <w:rsid w:val="009B5621"/>
    <w:rsid w:val="009B57AA"/>
    <w:rsid w:val="009B5ED7"/>
    <w:rsid w:val="009B6BD8"/>
    <w:rsid w:val="009B7587"/>
    <w:rsid w:val="009B78EC"/>
    <w:rsid w:val="009B7B13"/>
    <w:rsid w:val="009C0703"/>
    <w:rsid w:val="009C0BC2"/>
    <w:rsid w:val="009C0E41"/>
    <w:rsid w:val="009C11E6"/>
    <w:rsid w:val="009C1426"/>
    <w:rsid w:val="009C1468"/>
    <w:rsid w:val="009C2680"/>
    <w:rsid w:val="009C280D"/>
    <w:rsid w:val="009C2961"/>
    <w:rsid w:val="009C2B96"/>
    <w:rsid w:val="009C395F"/>
    <w:rsid w:val="009C3C55"/>
    <w:rsid w:val="009C3DA2"/>
    <w:rsid w:val="009C3E76"/>
    <w:rsid w:val="009C3E9D"/>
    <w:rsid w:val="009C4D2B"/>
    <w:rsid w:val="009C50E0"/>
    <w:rsid w:val="009C5494"/>
    <w:rsid w:val="009C5718"/>
    <w:rsid w:val="009C5766"/>
    <w:rsid w:val="009C5C47"/>
    <w:rsid w:val="009C5F1A"/>
    <w:rsid w:val="009C62A0"/>
    <w:rsid w:val="009C68AE"/>
    <w:rsid w:val="009C7629"/>
    <w:rsid w:val="009C763C"/>
    <w:rsid w:val="009C76E3"/>
    <w:rsid w:val="009D005B"/>
    <w:rsid w:val="009D00B9"/>
    <w:rsid w:val="009D018F"/>
    <w:rsid w:val="009D068B"/>
    <w:rsid w:val="009D112D"/>
    <w:rsid w:val="009D13CA"/>
    <w:rsid w:val="009D1A97"/>
    <w:rsid w:val="009D20A8"/>
    <w:rsid w:val="009D228A"/>
    <w:rsid w:val="009D242A"/>
    <w:rsid w:val="009D2585"/>
    <w:rsid w:val="009D3052"/>
    <w:rsid w:val="009D3312"/>
    <w:rsid w:val="009D3402"/>
    <w:rsid w:val="009D3955"/>
    <w:rsid w:val="009D3D37"/>
    <w:rsid w:val="009D48F3"/>
    <w:rsid w:val="009D499F"/>
    <w:rsid w:val="009D4D79"/>
    <w:rsid w:val="009D54C6"/>
    <w:rsid w:val="009D57D4"/>
    <w:rsid w:val="009D5B7C"/>
    <w:rsid w:val="009D67E9"/>
    <w:rsid w:val="009D684F"/>
    <w:rsid w:val="009D6A10"/>
    <w:rsid w:val="009D6CC0"/>
    <w:rsid w:val="009D7269"/>
    <w:rsid w:val="009D7814"/>
    <w:rsid w:val="009D7E1B"/>
    <w:rsid w:val="009D7E8B"/>
    <w:rsid w:val="009D7EA1"/>
    <w:rsid w:val="009E0141"/>
    <w:rsid w:val="009E0240"/>
    <w:rsid w:val="009E0282"/>
    <w:rsid w:val="009E04FC"/>
    <w:rsid w:val="009E0545"/>
    <w:rsid w:val="009E054C"/>
    <w:rsid w:val="009E06E6"/>
    <w:rsid w:val="009E0CE5"/>
    <w:rsid w:val="009E0EBE"/>
    <w:rsid w:val="009E12CD"/>
    <w:rsid w:val="009E16A4"/>
    <w:rsid w:val="009E1AC6"/>
    <w:rsid w:val="009E2225"/>
    <w:rsid w:val="009E2696"/>
    <w:rsid w:val="009E3218"/>
    <w:rsid w:val="009E3265"/>
    <w:rsid w:val="009E350F"/>
    <w:rsid w:val="009E37DB"/>
    <w:rsid w:val="009E3D9B"/>
    <w:rsid w:val="009E43ED"/>
    <w:rsid w:val="009E45C7"/>
    <w:rsid w:val="009E4823"/>
    <w:rsid w:val="009E4BC0"/>
    <w:rsid w:val="009E5CC7"/>
    <w:rsid w:val="009E648F"/>
    <w:rsid w:val="009E67C0"/>
    <w:rsid w:val="009E6A5C"/>
    <w:rsid w:val="009E6BA9"/>
    <w:rsid w:val="009E71E8"/>
    <w:rsid w:val="009E7AC7"/>
    <w:rsid w:val="009E7C6C"/>
    <w:rsid w:val="009F0375"/>
    <w:rsid w:val="009F0A8A"/>
    <w:rsid w:val="009F0E46"/>
    <w:rsid w:val="009F1402"/>
    <w:rsid w:val="009F154A"/>
    <w:rsid w:val="009F155A"/>
    <w:rsid w:val="009F15C1"/>
    <w:rsid w:val="009F16DC"/>
    <w:rsid w:val="009F1C2E"/>
    <w:rsid w:val="009F28D1"/>
    <w:rsid w:val="009F3A64"/>
    <w:rsid w:val="009F4216"/>
    <w:rsid w:val="009F5133"/>
    <w:rsid w:val="009F5752"/>
    <w:rsid w:val="009F5A45"/>
    <w:rsid w:val="009F5B96"/>
    <w:rsid w:val="009F5CA1"/>
    <w:rsid w:val="009F5DD0"/>
    <w:rsid w:val="009F64F2"/>
    <w:rsid w:val="009F7232"/>
    <w:rsid w:val="009F7328"/>
    <w:rsid w:val="009F763D"/>
    <w:rsid w:val="009F7C1C"/>
    <w:rsid w:val="00A00078"/>
    <w:rsid w:val="00A009F1"/>
    <w:rsid w:val="00A011B4"/>
    <w:rsid w:val="00A014DD"/>
    <w:rsid w:val="00A0170D"/>
    <w:rsid w:val="00A0198B"/>
    <w:rsid w:val="00A01D7E"/>
    <w:rsid w:val="00A02304"/>
    <w:rsid w:val="00A02317"/>
    <w:rsid w:val="00A02469"/>
    <w:rsid w:val="00A02797"/>
    <w:rsid w:val="00A030FC"/>
    <w:rsid w:val="00A0403B"/>
    <w:rsid w:val="00A0423B"/>
    <w:rsid w:val="00A04811"/>
    <w:rsid w:val="00A0486F"/>
    <w:rsid w:val="00A04F94"/>
    <w:rsid w:val="00A05646"/>
    <w:rsid w:val="00A05804"/>
    <w:rsid w:val="00A05A38"/>
    <w:rsid w:val="00A063F7"/>
    <w:rsid w:val="00A06780"/>
    <w:rsid w:val="00A06A43"/>
    <w:rsid w:val="00A07038"/>
    <w:rsid w:val="00A07160"/>
    <w:rsid w:val="00A07A9A"/>
    <w:rsid w:val="00A07F17"/>
    <w:rsid w:val="00A1002E"/>
    <w:rsid w:val="00A11191"/>
    <w:rsid w:val="00A1138D"/>
    <w:rsid w:val="00A1144D"/>
    <w:rsid w:val="00A11530"/>
    <w:rsid w:val="00A11E60"/>
    <w:rsid w:val="00A1243D"/>
    <w:rsid w:val="00A13C79"/>
    <w:rsid w:val="00A143AA"/>
    <w:rsid w:val="00A14CCB"/>
    <w:rsid w:val="00A1623E"/>
    <w:rsid w:val="00A164FC"/>
    <w:rsid w:val="00A16850"/>
    <w:rsid w:val="00A16AB5"/>
    <w:rsid w:val="00A172EA"/>
    <w:rsid w:val="00A174AF"/>
    <w:rsid w:val="00A17595"/>
    <w:rsid w:val="00A17747"/>
    <w:rsid w:val="00A17A97"/>
    <w:rsid w:val="00A17BD3"/>
    <w:rsid w:val="00A17D11"/>
    <w:rsid w:val="00A17E4F"/>
    <w:rsid w:val="00A20212"/>
    <w:rsid w:val="00A2032A"/>
    <w:rsid w:val="00A20A03"/>
    <w:rsid w:val="00A20FBC"/>
    <w:rsid w:val="00A21084"/>
    <w:rsid w:val="00A21DCC"/>
    <w:rsid w:val="00A229B1"/>
    <w:rsid w:val="00A229F6"/>
    <w:rsid w:val="00A22D7C"/>
    <w:rsid w:val="00A23275"/>
    <w:rsid w:val="00A236ED"/>
    <w:rsid w:val="00A23AC7"/>
    <w:rsid w:val="00A244C8"/>
    <w:rsid w:val="00A24544"/>
    <w:rsid w:val="00A24774"/>
    <w:rsid w:val="00A24D74"/>
    <w:rsid w:val="00A25343"/>
    <w:rsid w:val="00A25A3B"/>
    <w:rsid w:val="00A25D74"/>
    <w:rsid w:val="00A25E20"/>
    <w:rsid w:val="00A26051"/>
    <w:rsid w:val="00A2616B"/>
    <w:rsid w:val="00A26CA9"/>
    <w:rsid w:val="00A26DA1"/>
    <w:rsid w:val="00A273D2"/>
    <w:rsid w:val="00A301CA"/>
    <w:rsid w:val="00A3086F"/>
    <w:rsid w:val="00A30ACB"/>
    <w:rsid w:val="00A3118F"/>
    <w:rsid w:val="00A314C3"/>
    <w:rsid w:val="00A31989"/>
    <w:rsid w:val="00A31EEE"/>
    <w:rsid w:val="00A32029"/>
    <w:rsid w:val="00A32850"/>
    <w:rsid w:val="00A32EE7"/>
    <w:rsid w:val="00A338CF"/>
    <w:rsid w:val="00A33ACF"/>
    <w:rsid w:val="00A33D15"/>
    <w:rsid w:val="00A33E21"/>
    <w:rsid w:val="00A341D3"/>
    <w:rsid w:val="00A34A8B"/>
    <w:rsid w:val="00A353EF"/>
    <w:rsid w:val="00A35568"/>
    <w:rsid w:val="00A35697"/>
    <w:rsid w:val="00A356F6"/>
    <w:rsid w:val="00A357B3"/>
    <w:rsid w:val="00A3597E"/>
    <w:rsid w:val="00A3651C"/>
    <w:rsid w:val="00A369E4"/>
    <w:rsid w:val="00A374DD"/>
    <w:rsid w:val="00A37A07"/>
    <w:rsid w:val="00A4029E"/>
    <w:rsid w:val="00A402DC"/>
    <w:rsid w:val="00A4118D"/>
    <w:rsid w:val="00A42358"/>
    <w:rsid w:val="00A42551"/>
    <w:rsid w:val="00A42851"/>
    <w:rsid w:val="00A43B24"/>
    <w:rsid w:val="00A44BD1"/>
    <w:rsid w:val="00A44F83"/>
    <w:rsid w:val="00A45040"/>
    <w:rsid w:val="00A45103"/>
    <w:rsid w:val="00A45526"/>
    <w:rsid w:val="00A456D9"/>
    <w:rsid w:val="00A4587B"/>
    <w:rsid w:val="00A45CA8"/>
    <w:rsid w:val="00A46C66"/>
    <w:rsid w:val="00A46CC6"/>
    <w:rsid w:val="00A47016"/>
    <w:rsid w:val="00A4705B"/>
    <w:rsid w:val="00A470C7"/>
    <w:rsid w:val="00A47726"/>
    <w:rsid w:val="00A47AEE"/>
    <w:rsid w:val="00A47E4F"/>
    <w:rsid w:val="00A51667"/>
    <w:rsid w:val="00A52363"/>
    <w:rsid w:val="00A52461"/>
    <w:rsid w:val="00A52837"/>
    <w:rsid w:val="00A52C34"/>
    <w:rsid w:val="00A5352C"/>
    <w:rsid w:val="00A53C9E"/>
    <w:rsid w:val="00A53FC7"/>
    <w:rsid w:val="00A54179"/>
    <w:rsid w:val="00A5429B"/>
    <w:rsid w:val="00A54C36"/>
    <w:rsid w:val="00A558B4"/>
    <w:rsid w:val="00A5652D"/>
    <w:rsid w:val="00A573D3"/>
    <w:rsid w:val="00A575A1"/>
    <w:rsid w:val="00A577EA"/>
    <w:rsid w:val="00A5790A"/>
    <w:rsid w:val="00A605A7"/>
    <w:rsid w:val="00A60884"/>
    <w:rsid w:val="00A60E79"/>
    <w:rsid w:val="00A614C5"/>
    <w:rsid w:val="00A62899"/>
    <w:rsid w:val="00A62ED4"/>
    <w:rsid w:val="00A631B7"/>
    <w:rsid w:val="00A63F4A"/>
    <w:rsid w:val="00A65475"/>
    <w:rsid w:val="00A65565"/>
    <w:rsid w:val="00A6594A"/>
    <w:rsid w:val="00A65AA7"/>
    <w:rsid w:val="00A66013"/>
    <w:rsid w:val="00A66027"/>
    <w:rsid w:val="00A66901"/>
    <w:rsid w:val="00A66E53"/>
    <w:rsid w:val="00A671AA"/>
    <w:rsid w:val="00A673F2"/>
    <w:rsid w:val="00A67B95"/>
    <w:rsid w:val="00A67DAE"/>
    <w:rsid w:val="00A7003F"/>
    <w:rsid w:val="00A70105"/>
    <w:rsid w:val="00A70978"/>
    <w:rsid w:val="00A71A3C"/>
    <w:rsid w:val="00A71A44"/>
    <w:rsid w:val="00A71B10"/>
    <w:rsid w:val="00A71E50"/>
    <w:rsid w:val="00A720E1"/>
    <w:rsid w:val="00A72214"/>
    <w:rsid w:val="00A72801"/>
    <w:rsid w:val="00A729C1"/>
    <w:rsid w:val="00A72A00"/>
    <w:rsid w:val="00A72A8C"/>
    <w:rsid w:val="00A730AD"/>
    <w:rsid w:val="00A73283"/>
    <w:rsid w:val="00A732AE"/>
    <w:rsid w:val="00A7370D"/>
    <w:rsid w:val="00A7411E"/>
    <w:rsid w:val="00A7437A"/>
    <w:rsid w:val="00A745CB"/>
    <w:rsid w:val="00A756EB"/>
    <w:rsid w:val="00A75C76"/>
    <w:rsid w:val="00A76367"/>
    <w:rsid w:val="00A7663A"/>
    <w:rsid w:val="00A76B18"/>
    <w:rsid w:val="00A76BAF"/>
    <w:rsid w:val="00A76C21"/>
    <w:rsid w:val="00A77F88"/>
    <w:rsid w:val="00A809E6"/>
    <w:rsid w:val="00A813F9"/>
    <w:rsid w:val="00A8162D"/>
    <w:rsid w:val="00A82223"/>
    <w:rsid w:val="00A8306B"/>
    <w:rsid w:val="00A838DA"/>
    <w:rsid w:val="00A83AEE"/>
    <w:rsid w:val="00A83B3E"/>
    <w:rsid w:val="00A841E9"/>
    <w:rsid w:val="00A84468"/>
    <w:rsid w:val="00A84729"/>
    <w:rsid w:val="00A8486B"/>
    <w:rsid w:val="00A858A6"/>
    <w:rsid w:val="00A85C5F"/>
    <w:rsid w:val="00A85DC4"/>
    <w:rsid w:val="00A8618E"/>
    <w:rsid w:val="00A8689E"/>
    <w:rsid w:val="00A872E0"/>
    <w:rsid w:val="00A87347"/>
    <w:rsid w:val="00A87551"/>
    <w:rsid w:val="00A879AE"/>
    <w:rsid w:val="00A90D8C"/>
    <w:rsid w:val="00A90F0C"/>
    <w:rsid w:val="00A912CF"/>
    <w:rsid w:val="00A9165B"/>
    <w:rsid w:val="00A916A4"/>
    <w:rsid w:val="00A91950"/>
    <w:rsid w:val="00A91A07"/>
    <w:rsid w:val="00A91F0C"/>
    <w:rsid w:val="00A924E0"/>
    <w:rsid w:val="00A92C9A"/>
    <w:rsid w:val="00A92DB3"/>
    <w:rsid w:val="00A93CE6"/>
    <w:rsid w:val="00A93FF1"/>
    <w:rsid w:val="00A94989"/>
    <w:rsid w:val="00A94D72"/>
    <w:rsid w:val="00A94E16"/>
    <w:rsid w:val="00A953BE"/>
    <w:rsid w:val="00A95985"/>
    <w:rsid w:val="00A9678E"/>
    <w:rsid w:val="00A96C13"/>
    <w:rsid w:val="00A96C7B"/>
    <w:rsid w:val="00A9756F"/>
    <w:rsid w:val="00A975CD"/>
    <w:rsid w:val="00AA0876"/>
    <w:rsid w:val="00AA0BAB"/>
    <w:rsid w:val="00AA13BF"/>
    <w:rsid w:val="00AA1DA2"/>
    <w:rsid w:val="00AA2181"/>
    <w:rsid w:val="00AA22D2"/>
    <w:rsid w:val="00AA24AE"/>
    <w:rsid w:val="00AA2F77"/>
    <w:rsid w:val="00AA378E"/>
    <w:rsid w:val="00AA3E0B"/>
    <w:rsid w:val="00AA44FF"/>
    <w:rsid w:val="00AA45AA"/>
    <w:rsid w:val="00AA463C"/>
    <w:rsid w:val="00AA4B92"/>
    <w:rsid w:val="00AA4D9A"/>
    <w:rsid w:val="00AA4FE8"/>
    <w:rsid w:val="00AA50ED"/>
    <w:rsid w:val="00AA5469"/>
    <w:rsid w:val="00AA609F"/>
    <w:rsid w:val="00AA677E"/>
    <w:rsid w:val="00AA6C61"/>
    <w:rsid w:val="00AA710B"/>
    <w:rsid w:val="00AA7A4C"/>
    <w:rsid w:val="00AB03E1"/>
    <w:rsid w:val="00AB0C26"/>
    <w:rsid w:val="00AB0D48"/>
    <w:rsid w:val="00AB0F49"/>
    <w:rsid w:val="00AB13BB"/>
    <w:rsid w:val="00AB163B"/>
    <w:rsid w:val="00AB1672"/>
    <w:rsid w:val="00AB182C"/>
    <w:rsid w:val="00AB1B3F"/>
    <w:rsid w:val="00AB1EE3"/>
    <w:rsid w:val="00AB29E4"/>
    <w:rsid w:val="00AB2DBE"/>
    <w:rsid w:val="00AB2EFB"/>
    <w:rsid w:val="00AB30ED"/>
    <w:rsid w:val="00AB40DC"/>
    <w:rsid w:val="00AB4425"/>
    <w:rsid w:val="00AB44EA"/>
    <w:rsid w:val="00AB4A7E"/>
    <w:rsid w:val="00AB4C23"/>
    <w:rsid w:val="00AB4DF1"/>
    <w:rsid w:val="00AB4ECB"/>
    <w:rsid w:val="00AB5395"/>
    <w:rsid w:val="00AB6061"/>
    <w:rsid w:val="00AB64EA"/>
    <w:rsid w:val="00AB6864"/>
    <w:rsid w:val="00AB6C9F"/>
    <w:rsid w:val="00AB707C"/>
    <w:rsid w:val="00AB7534"/>
    <w:rsid w:val="00AB7CAE"/>
    <w:rsid w:val="00AB7DAA"/>
    <w:rsid w:val="00AC0554"/>
    <w:rsid w:val="00AC0699"/>
    <w:rsid w:val="00AC0ADB"/>
    <w:rsid w:val="00AC0D38"/>
    <w:rsid w:val="00AC1024"/>
    <w:rsid w:val="00AC105A"/>
    <w:rsid w:val="00AC1167"/>
    <w:rsid w:val="00AC1278"/>
    <w:rsid w:val="00AC17D7"/>
    <w:rsid w:val="00AC185A"/>
    <w:rsid w:val="00AC1A5B"/>
    <w:rsid w:val="00AC1C5C"/>
    <w:rsid w:val="00AC210D"/>
    <w:rsid w:val="00AC2194"/>
    <w:rsid w:val="00AC2945"/>
    <w:rsid w:val="00AC2B31"/>
    <w:rsid w:val="00AC2B96"/>
    <w:rsid w:val="00AC2E63"/>
    <w:rsid w:val="00AC3230"/>
    <w:rsid w:val="00AC36F7"/>
    <w:rsid w:val="00AC3866"/>
    <w:rsid w:val="00AC39D2"/>
    <w:rsid w:val="00AC4150"/>
    <w:rsid w:val="00AC49B2"/>
    <w:rsid w:val="00AC4C76"/>
    <w:rsid w:val="00AC4D91"/>
    <w:rsid w:val="00AC5326"/>
    <w:rsid w:val="00AC5541"/>
    <w:rsid w:val="00AC5756"/>
    <w:rsid w:val="00AC5A7A"/>
    <w:rsid w:val="00AC5B84"/>
    <w:rsid w:val="00AC5D71"/>
    <w:rsid w:val="00AC6256"/>
    <w:rsid w:val="00AC69AF"/>
    <w:rsid w:val="00AC6BDA"/>
    <w:rsid w:val="00AC7940"/>
    <w:rsid w:val="00AC79E9"/>
    <w:rsid w:val="00AC7F8A"/>
    <w:rsid w:val="00AD0035"/>
    <w:rsid w:val="00AD0DC5"/>
    <w:rsid w:val="00AD1374"/>
    <w:rsid w:val="00AD20D8"/>
    <w:rsid w:val="00AD23D4"/>
    <w:rsid w:val="00AD26E0"/>
    <w:rsid w:val="00AD3910"/>
    <w:rsid w:val="00AD49D7"/>
    <w:rsid w:val="00AD4E1E"/>
    <w:rsid w:val="00AD50FF"/>
    <w:rsid w:val="00AD534F"/>
    <w:rsid w:val="00AD5775"/>
    <w:rsid w:val="00AD5855"/>
    <w:rsid w:val="00AD5942"/>
    <w:rsid w:val="00AD6292"/>
    <w:rsid w:val="00AD712C"/>
    <w:rsid w:val="00AD72DB"/>
    <w:rsid w:val="00AD778F"/>
    <w:rsid w:val="00AE0694"/>
    <w:rsid w:val="00AE08A3"/>
    <w:rsid w:val="00AE0CC2"/>
    <w:rsid w:val="00AE1117"/>
    <w:rsid w:val="00AE11BA"/>
    <w:rsid w:val="00AE12C9"/>
    <w:rsid w:val="00AE14B6"/>
    <w:rsid w:val="00AE1713"/>
    <w:rsid w:val="00AE1D8B"/>
    <w:rsid w:val="00AE20A3"/>
    <w:rsid w:val="00AE37FE"/>
    <w:rsid w:val="00AE3D2D"/>
    <w:rsid w:val="00AE44B6"/>
    <w:rsid w:val="00AE4D75"/>
    <w:rsid w:val="00AE4E60"/>
    <w:rsid w:val="00AE6B0C"/>
    <w:rsid w:val="00AE6B31"/>
    <w:rsid w:val="00AE6BA4"/>
    <w:rsid w:val="00AE7D8A"/>
    <w:rsid w:val="00AE7EB3"/>
    <w:rsid w:val="00AF029A"/>
    <w:rsid w:val="00AF0F0C"/>
    <w:rsid w:val="00AF20E0"/>
    <w:rsid w:val="00AF21C7"/>
    <w:rsid w:val="00AF28B6"/>
    <w:rsid w:val="00AF2A5B"/>
    <w:rsid w:val="00AF328B"/>
    <w:rsid w:val="00AF3589"/>
    <w:rsid w:val="00AF3803"/>
    <w:rsid w:val="00AF3852"/>
    <w:rsid w:val="00AF444E"/>
    <w:rsid w:val="00AF44C1"/>
    <w:rsid w:val="00AF46D7"/>
    <w:rsid w:val="00AF48A2"/>
    <w:rsid w:val="00AF4BC0"/>
    <w:rsid w:val="00AF4C9F"/>
    <w:rsid w:val="00AF5A4A"/>
    <w:rsid w:val="00AF5CB8"/>
    <w:rsid w:val="00AF654A"/>
    <w:rsid w:val="00AF691F"/>
    <w:rsid w:val="00AF6A12"/>
    <w:rsid w:val="00AF6F22"/>
    <w:rsid w:val="00AF6F5F"/>
    <w:rsid w:val="00AF7A5E"/>
    <w:rsid w:val="00B0014B"/>
    <w:rsid w:val="00B00928"/>
    <w:rsid w:val="00B013E8"/>
    <w:rsid w:val="00B01509"/>
    <w:rsid w:val="00B01F64"/>
    <w:rsid w:val="00B02C64"/>
    <w:rsid w:val="00B03B40"/>
    <w:rsid w:val="00B03C99"/>
    <w:rsid w:val="00B042BF"/>
    <w:rsid w:val="00B042F3"/>
    <w:rsid w:val="00B04819"/>
    <w:rsid w:val="00B04A1C"/>
    <w:rsid w:val="00B04FDB"/>
    <w:rsid w:val="00B059CA"/>
    <w:rsid w:val="00B05B55"/>
    <w:rsid w:val="00B05E31"/>
    <w:rsid w:val="00B05E78"/>
    <w:rsid w:val="00B061CB"/>
    <w:rsid w:val="00B06268"/>
    <w:rsid w:val="00B06526"/>
    <w:rsid w:val="00B06705"/>
    <w:rsid w:val="00B071F0"/>
    <w:rsid w:val="00B07285"/>
    <w:rsid w:val="00B07695"/>
    <w:rsid w:val="00B10741"/>
    <w:rsid w:val="00B10822"/>
    <w:rsid w:val="00B108AB"/>
    <w:rsid w:val="00B10CF1"/>
    <w:rsid w:val="00B10D68"/>
    <w:rsid w:val="00B10DAE"/>
    <w:rsid w:val="00B10E03"/>
    <w:rsid w:val="00B11AC3"/>
    <w:rsid w:val="00B120A6"/>
    <w:rsid w:val="00B12B17"/>
    <w:rsid w:val="00B13598"/>
    <w:rsid w:val="00B1431F"/>
    <w:rsid w:val="00B1490A"/>
    <w:rsid w:val="00B149F1"/>
    <w:rsid w:val="00B14E5C"/>
    <w:rsid w:val="00B15D04"/>
    <w:rsid w:val="00B164DB"/>
    <w:rsid w:val="00B16BF1"/>
    <w:rsid w:val="00B170E9"/>
    <w:rsid w:val="00B17360"/>
    <w:rsid w:val="00B17AC6"/>
    <w:rsid w:val="00B17D22"/>
    <w:rsid w:val="00B2019B"/>
    <w:rsid w:val="00B20341"/>
    <w:rsid w:val="00B20B5A"/>
    <w:rsid w:val="00B20FEC"/>
    <w:rsid w:val="00B210AA"/>
    <w:rsid w:val="00B21170"/>
    <w:rsid w:val="00B213E9"/>
    <w:rsid w:val="00B21F28"/>
    <w:rsid w:val="00B21FDC"/>
    <w:rsid w:val="00B22251"/>
    <w:rsid w:val="00B2230B"/>
    <w:rsid w:val="00B227C6"/>
    <w:rsid w:val="00B22D8D"/>
    <w:rsid w:val="00B22E69"/>
    <w:rsid w:val="00B22EAB"/>
    <w:rsid w:val="00B231D7"/>
    <w:rsid w:val="00B231DB"/>
    <w:rsid w:val="00B23706"/>
    <w:rsid w:val="00B238C0"/>
    <w:rsid w:val="00B240F4"/>
    <w:rsid w:val="00B24DBE"/>
    <w:rsid w:val="00B24F2C"/>
    <w:rsid w:val="00B25E67"/>
    <w:rsid w:val="00B26577"/>
    <w:rsid w:val="00B266B5"/>
    <w:rsid w:val="00B268DB"/>
    <w:rsid w:val="00B26D1A"/>
    <w:rsid w:val="00B26E91"/>
    <w:rsid w:val="00B26F33"/>
    <w:rsid w:val="00B27479"/>
    <w:rsid w:val="00B2752B"/>
    <w:rsid w:val="00B276A8"/>
    <w:rsid w:val="00B30C06"/>
    <w:rsid w:val="00B3169A"/>
    <w:rsid w:val="00B31727"/>
    <w:rsid w:val="00B317A4"/>
    <w:rsid w:val="00B31AF0"/>
    <w:rsid w:val="00B31BAD"/>
    <w:rsid w:val="00B31C67"/>
    <w:rsid w:val="00B321BD"/>
    <w:rsid w:val="00B32BAA"/>
    <w:rsid w:val="00B32CD2"/>
    <w:rsid w:val="00B32EEA"/>
    <w:rsid w:val="00B32F84"/>
    <w:rsid w:val="00B33768"/>
    <w:rsid w:val="00B3388B"/>
    <w:rsid w:val="00B33891"/>
    <w:rsid w:val="00B343B1"/>
    <w:rsid w:val="00B34D58"/>
    <w:rsid w:val="00B34DFD"/>
    <w:rsid w:val="00B35CFE"/>
    <w:rsid w:val="00B35EB1"/>
    <w:rsid w:val="00B35F3E"/>
    <w:rsid w:val="00B35F86"/>
    <w:rsid w:val="00B3635C"/>
    <w:rsid w:val="00B3662E"/>
    <w:rsid w:val="00B36658"/>
    <w:rsid w:val="00B36F42"/>
    <w:rsid w:val="00B370F9"/>
    <w:rsid w:val="00B37584"/>
    <w:rsid w:val="00B376DD"/>
    <w:rsid w:val="00B403A4"/>
    <w:rsid w:val="00B405F4"/>
    <w:rsid w:val="00B40DFC"/>
    <w:rsid w:val="00B414CE"/>
    <w:rsid w:val="00B41E37"/>
    <w:rsid w:val="00B421E4"/>
    <w:rsid w:val="00B42502"/>
    <w:rsid w:val="00B4256A"/>
    <w:rsid w:val="00B4260B"/>
    <w:rsid w:val="00B42BE3"/>
    <w:rsid w:val="00B444D9"/>
    <w:rsid w:val="00B446D3"/>
    <w:rsid w:val="00B44993"/>
    <w:rsid w:val="00B44B3C"/>
    <w:rsid w:val="00B44D9A"/>
    <w:rsid w:val="00B45607"/>
    <w:rsid w:val="00B45841"/>
    <w:rsid w:val="00B45E08"/>
    <w:rsid w:val="00B46003"/>
    <w:rsid w:val="00B4604E"/>
    <w:rsid w:val="00B462E3"/>
    <w:rsid w:val="00B46F73"/>
    <w:rsid w:val="00B47132"/>
    <w:rsid w:val="00B475E8"/>
    <w:rsid w:val="00B4787B"/>
    <w:rsid w:val="00B47F2F"/>
    <w:rsid w:val="00B5018B"/>
    <w:rsid w:val="00B50352"/>
    <w:rsid w:val="00B5049C"/>
    <w:rsid w:val="00B50F4F"/>
    <w:rsid w:val="00B511E6"/>
    <w:rsid w:val="00B51230"/>
    <w:rsid w:val="00B51A22"/>
    <w:rsid w:val="00B51B0C"/>
    <w:rsid w:val="00B51EC5"/>
    <w:rsid w:val="00B51FA1"/>
    <w:rsid w:val="00B52556"/>
    <w:rsid w:val="00B52C25"/>
    <w:rsid w:val="00B52DFE"/>
    <w:rsid w:val="00B534BF"/>
    <w:rsid w:val="00B53BE3"/>
    <w:rsid w:val="00B54510"/>
    <w:rsid w:val="00B54BB7"/>
    <w:rsid w:val="00B553AE"/>
    <w:rsid w:val="00B55846"/>
    <w:rsid w:val="00B55CC3"/>
    <w:rsid w:val="00B55D61"/>
    <w:rsid w:val="00B561C0"/>
    <w:rsid w:val="00B561D2"/>
    <w:rsid w:val="00B56D23"/>
    <w:rsid w:val="00B56E6A"/>
    <w:rsid w:val="00B5713C"/>
    <w:rsid w:val="00B577F7"/>
    <w:rsid w:val="00B57ABF"/>
    <w:rsid w:val="00B57B75"/>
    <w:rsid w:val="00B60004"/>
    <w:rsid w:val="00B602D2"/>
    <w:rsid w:val="00B60955"/>
    <w:rsid w:val="00B60E92"/>
    <w:rsid w:val="00B61114"/>
    <w:rsid w:val="00B61252"/>
    <w:rsid w:val="00B612C1"/>
    <w:rsid w:val="00B616A0"/>
    <w:rsid w:val="00B6177B"/>
    <w:rsid w:val="00B6181C"/>
    <w:rsid w:val="00B61CE2"/>
    <w:rsid w:val="00B62132"/>
    <w:rsid w:val="00B62492"/>
    <w:rsid w:val="00B62952"/>
    <w:rsid w:val="00B63063"/>
    <w:rsid w:val="00B633AF"/>
    <w:rsid w:val="00B63413"/>
    <w:rsid w:val="00B63913"/>
    <w:rsid w:val="00B65C73"/>
    <w:rsid w:val="00B662ED"/>
    <w:rsid w:val="00B6691B"/>
    <w:rsid w:val="00B66CDB"/>
    <w:rsid w:val="00B673F5"/>
    <w:rsid w:val="00B67AE3"/>
    <w:rsid w:val="00B67B4B"/>
    <w:rsid w:val="00B7015C"/>
    <w:rsid w:val="00B70191"/>
    <w:rsid w:val="00B70266"/>
    <w:rsid w:val="00B702BB"/>
    <w:rsid w:val="00B70592"/>
    <w:rsid w:val="00B7154D"/>
    <w:rsid w:val="00B7161A"/>
    <w:rsid w:val="00B727B1"/>
    <w:rsid w:val="00B72D95"/>
    <w:rsid w:val="00B742DB"/>
    <w:rsid w:val="00B745B7"/>
    <w:rsid w:val="00B74A82"/>
    <w:rsid w:val="00B74D15"/>
    <w:rsid w:val="00B7530F"/>
    <w:rsid w:val="00B76D8A"/>
    <w:rsid w:val="00B77646"/>
    <w:rsid w:val="00B80020"/>
    <w:rsid w:val="00B801FE"/>
    <w:rsid w:val="00B8033C"/>
    <w:rsid w:val="00B805A7"/>
    <w:rsid w:val="00B80882"/>
    <w:rsid w:val="00B8127D"/>
    <w:rsid w:val="00B8162B"/>
    <w:rsid w:val="00B824BD"/>
    <w:rsid w:val="00B82EE6"/>
    <w:rsid w:val="00B835AB"/>
    <w:rsid w:val="00B836BA"/>
    <w:rsid w:val="00B83E0F"/>
    <w:rsid w:val="00B83EA5"/>
    <w:rsid w:val="00B84649"/>
    <w:rsid w:val="00B85AB8"/>
    <w:rsid w:val="00B85C4E"/>
    <w:rsid w:val="00B8601D"/>
    <w:rsid w:val="00B8690F"/>
    <w:rsid w:val="00B86A45"/>
    <w:rsid w:val="00B87B4A"/>
    <w:rsid w:val="00B87F56"/>
    <w:rsid w:val="00B90B45"/>
    <w:rsid w:val="00B90CF7"/>
    <w:rsid w:val="00B90FA0"/>
    <w:rsid w:val="00B90FBE"/>
    <w:rsid w:val="00B9132B"/>
    <w:rsid w:val="00B9191F"/>
    <w:rsid w:val="00B91E91"/>
    <w:rsid w:val="00B926CE"/>
    <w:rsid w:val="00B92C1D"/>
    <w:rsid w:val="00B92E0B"/>
    <w:rsid w:val="00B93779"/>
    <w:rsid w:val="00B93CF6"/>
    <w:rsid w:val="00B93FF6"/>
    <w:rsid w:val="00B942A3"/>
    <w:rsid w:val="00B94A74"/>
    <w:rsid w:val="00B94AB0"/>
    <w:rsid w:val="00B9526C"/>
    <w:rsid w:val="00B9577C"/>
    <w:rsid w:val="00B95B57"/>
    <w:rsid w:val="00B972A3"/>
    <w:rsid w:val="00B97565"/>
    <w:rsid w:val="00B97D4D"/>
    <w:rsid w:val="00BA0741"/>
    <w:rsid w:val="00BA0B7F"/>
    <w:rsid w:val="00BA1273"/>
    <w:rsid w:val="00BA149C"/>
    <w:rsid w:val="00BA181B"/>
    <w:rsid w:val="00BA20F0"/>
    <w:rsid w:val="00BA2889"/>
    <w:rsid w:val="00BA2AA3"/>
    <w:rsid w:val="00BA3146"/>
    <w:rsid w:val="00BA3929"/>
    <w:rsid w:val="00BA4BB1"/>
    <w:rsid w:val="00BA4FFB"/>
    <w:rsid w:val="00BA548B"/>
    <w:rsid w:val="00BA5491"/>
    <w:rsid w:val="00BA586F"/>
    <w:rsid w:val="00BA5F81"/>
    <w:rsid w:val="00BA610B"/>
    <w:rsid w:val="00BA6154"/>
    <w:rsid w:val="00BA6F03"/>
    <w:rsid w:val="00BA7011"/>
    <w:rsid w:val="00BA7380"/>
    <w:rsid w:val="00BA7433"/>
    <w:rsid w:val="00BA781D"/>
    <w:rsid w:val="00BA7D55"/>
    <w:rsid w:val="00BB0155"/>
    <w:rsid w:val="00BB03B3"/>
    <w:rsid w:val="00BB0680"/>
    <w:rsid w:val="00BB09C1"/>
    <w:rsid w:val="00BB26F8"/>
    <w:rsid w:val="00BB298C"/>
    <w:rsid w:val="00BB2F5F"/>
    <w:rsid w:val="00BB3032"/>
    <w:rsid w:val="00BB31E9"/>
    <w:rsid w:val="00BB36D3"/>
    <w:rsid w:val="00BB3D37"/>
    <w:rsid w:val="00BB3D4A"/>
    <w:rsid w:val="00BB46F3"/>
    <w:rsid w:val="00BB49B5"/>
    <w:rsid w:val="00BB4A62"/>
    <w:rsid w:val="00BB50E8"/>
    <w:rsid w:val="00BB568F"/>
    <w:rsid w:val="00BB60CA"/>
    <w:rsid w:val="00BB62E1"/>
    <w:rsid w:val="00BB69A0"/>
    <w:rsid w:val="00BB6A16"/>
    <w:rsid w:val="00BB736B"/>
    <w:rsid w:val="00BB79ED"/>
    <w:rsid w:val="00BC039A"/>
    <w:rsid w:val="00BC059C"/>
    <w:rsid w:val="00BC07A8"/>
    <w:rsid w:val="00BC0ACC"/>
    <w:rsid w:val="00BC0DEE"/>
    <w:rsid w:val="00BC124D"/>
    <w:rsid w:val="00BC199B"/>
    <w:rsid w:val="00BC1EEF"/>
    <w:rsid w:val="00BC23CB"/>
    <w:rsid w:val="00BC2456"/>
    <w:rsid w:val="00BC3196"/>
    <w:rsid w:val="00BC33EC"/>
    <w:rsid w:val="00BC3A6A"/>
    <w:rsid w:val="00BC3C81"/>
    <w:rsid w:val="00BC4191"/>
    <w:rsid w:val="00BC41B3"/>
    <w:rsid w:val="00BC436C"/>
    <w:rsid w:val="00BC4DE1"/>
    <w:rsid w:val="00BC5100"/>
    <w:rsid w:val="00BC57D1"/>
    <w:rsid w:val="00BC5BFB"/>
    <w:rsid w:val="00BC5EAD"/>
    <w:rsid w:val="00BC6D53"/>
    <w:rsid w:val="00BC6D98"/>
    <w:rsid w:val="00BC7AC7"/>
    <w:rsid w:val="00BC7BF2"/>
    <w:rsid w:val="00BC7D71"/>
    <w:rsid w:val="00BD0133"/>
    <w:rsid w:val="00BD1537"/>
    <w:rsid w:val="00BD2064"/>
    <w:rsid w:val="00BD289C"/>
    <w:rsid w:val="00BD2977"/>
    <w:rsid w:val="00BD2C3E"/>
    <w:rsid w:val="00BD325A"/>
    <w:rsid w:val="00BD362F"/>
    <w:rsid w:val="00BD376B"/>
    <w:rsid w:val="00BD37D2"/>
    <w:rsid w:val="00BD3963"/>
    <w:rsid w:val="00BD421B"/>
    <w:rsid w:val="00BD4FCC"/>
    <w:rsid w:val="00BD5C05"/>
    <w:rsid w:val="00BD6CB4"/>
    <w:rsid w:val="00BD7926"/>
    <w:rsid w:val="00BD7C99"/>
    <w:rsid w:val="00BD7EC1"/>
    <w:rsid w:val="00BE00D7"/>
    <w:rsid w:val="00BE0601"/>
    <w:rsid w:val="00BE0DD8"/>
    <w:rsid w:val="00BE186F"/>
    <w:rsid w:val="00BE26AD"/>
    <w:rsid w:val="00BE28C6"/>
    <w:rsid w:val="00BE28DC"/>
    <w:rsid w:val="00BE2E0E"/>
    <w:rsid w:val="00BE2F67"/>
    <w:rsid w:val="00BE31AD"/>
    <w:rsid w:val="00BE33B1"/>
    <w:rsid w:val="00BE35BA"/>
    <w:rsid w:val="00BE3748"/>
    <w:rsid w:val="00BE3C4C"/>
    <w:rsid w:val="00BE3D5A"/>
    <w:rsid w:val="00BE3DB5"/>
    <w:rsid w:val="00BE3F17"/>
    <w:rsid w:val="00BE43AC"/>
    <w:rsid w:val="00BE4F37"/>
    <w:rsid w:val="00BE532C"/>
    <w:rsid w:val="00BE5395"/>
    <w:rsid w:val="00BE53D9"/>
    <w:rsid w:val="00BE5768"/>
    <w:rsid w:val="00BE5B21"/>
    <w:rsid w:val="00BE5C2D"/>
    <w:rsid w:val="00BE63F0"/>
    <w:rsid w:val="00BE6B0E"/>
    <w:rsid w:val="00BE79B8"/>
    <w:rsid w:val="00BE7E4F"/>
    <w:rsid w:val="00BF05A2"/>
    <w:rsid w:val="00BF0DEC"/>
    <w:rsid w:val="00BF1025"/>
    <w:rsid w:val="00BF176B"/>
    <w:rsid w:val="00BF1952"/>
    <w:rsid w:val="00BF1C49"/>
    <w:rsid w:val="00BF1F4A"/>
    <w:rsid w:val="00BF2A10"/>
    <w:rsid w:val="00BF2BFF"/>
    <w:rsid w:val="00BF33D7"/>
    <w:rsid w:val="00BF3A05"/>
    <w:rsid w:val="00BF4044"/>
    <w:rsid w:val="00BF4A54"/>
    <w:rsid w:val="00BF4B13"/>
    <w:rsid w:val="00BF52A6"/>
    <w:rsid w:val="00BF5503"/>
    <w:rsid w:val="00BF5D1D"/>
    <w:rsid w:val="00BF61B7"/>
    <w:rsid w:val="00BF64D3"/>
    <w:rsid w:val="00BF65CD"/>
    <w:rsid w:val="00BF7620"/>
    <w:rsid w:val="00BF78F2"/>
    <w:rsid w:val="00BF796D"/>
    <w:rsid w:val="00C00B64"/>
    <w:rsid w:val="00C00D5F"/>
    <w:rsid w:val="00C00EE5"/>
    <w:rsid w:val="00C00F0B"/>
    <w:rsid w:val="00C022E5"/>
    <w:rsid w:val="00C02729"/>
    <w:rsid w:val="00C0297D"/>
    <w:rsid w:val="00C02F2E"/>
    <w:rsid w:val="00C037B8"/>
    <w:rsid w:val="00C0389A"/>
    <w:rsid w:val="00C03949"/>
    <w:rsid w:val="00C042E5"/>
    <w:rsid w:val="00C04FDA"/>
    <w:rsid w:val="00C05606"/>
    <w:rsid w:val="00C05A96"/>
    <w:rsid w:val="00C061B8"/>
    <w:rsid w:val="00C061E4"/>
    <w:rsid w:val="00C06C65"/>
    <w:rsid w:val="00C078A0"/>
    <w:rsid w:val="00C07A3A"/>
    <w:rsid w:val="00C07F9F"/>
    <w:rsid w:val="00C10541"/>
    <w:rsid w:val="00C1068F"/>
    <w:rsid w:val="00C10C1F"/>
    <w:rsid w:val="00C10F26"/>
    <w:rsid w:val="00C11D1E"/>
    <w:rsid w:val="00C1203F"/>
    <w:rsid w:val="00C12179"/>
    <w:rsid w:val="00C12B3A"/>
    <w:rsid w:val="00C12DB8"/>
    <w:rsid w:val="00C12FF7"/>
    <w:rsid w:val="00C13797"/>
    <w:rsid w:val="00C141BB"/>
    <w:rsid w:val="00C143C4"/>
    <w:rsid w:val="00C144FF"/>
    <w:rsid w:val="00C14A92"/>
    <w:rsid w:val="00C15889"/>
    <w:rsid w:val="00C158E8"/>
    <w:rsid w:val="00C15A06"/>
    <w:rsid w:val="00C15B9F"/>
    <w:rsid w:val="00C15CAD"/>
    <w:rsid w:val="00C1663D"/>
    <w:rsid w:val="00C17ECF"/>
    <w:rsid w:val="00C17F44"/>
    <w:rsid w:val="00C20004"/>
    <w:rsid w:val="00C20227"/>
    <w:rsid w:val="00C20ABA"/>
    <w:rsid w:val="00C20E43"/>
    <w:rsid w:val="00C21702"/>
    <w:rsid w:val="00C21790"/>
    <w:rsid w:val="00C218FC"/>
    <w:rsid w:val="00C21D9A"/>
    <w:rsid w:val="00C22ECC"/>
    <w:rsid w:val="00C22ED8"/>
    <w:rsid w:val="00C233F7"/>
    <w:rsid w:val="00C2348D"/>
    <w:rsid w:val="00C236D2"/>
    <w:rsid w:val="00C2373A"/>
    <w:rsid w:val="00C239B7"/>
    <w:rsid w:val="00C24BBA"/>
    <w:rsid w:val="00C250C6"/>
    <w:rsid w:val="00C255DD"/>
    <w:rsid w:val="00C25944"/>
    <w:rsid w:val="00C26FBE"/>
    <w:rsid w:val="00C27EF7"/>
    <w:rsid w:val="00C301D4"/>
    <w:rsid w:val="00C30665"/>
    <w:rsid w:val="00C30757"/>
    <w:rsid w:val="00C30A10"/>
    <w:rsid w:val="00C30AB9"/>
    <w:rsid w:val="00C31410"/>
    <w:rsid w:val="00C31A52"/>
    <w:rsid w:val="00C322EF"/>
    <w:rsid w:val="00C32643"/>
    <w:rsid w:val="00C3266C"/>
    <w:rsid w:val="00C32DE3"/>
    <w:rsid w:val="00C32FAA"/>
    <w:rsid w:val="00C33005"/>
    <w:rsid w:val="00C348A5"/>
    <w:rsid w:val="00C34AFB"/>
    <w:rsid w:val="00C34CBE"/>
    <w:rsid w:val="00C35058"/>
    <w:rsid w:val="00C35E26"/>
    <w:rsid w:val="00C35F22"/>
    <w:rsid w:val="00C363FF"/>
    <w:rsid w:val="00C365DC"/>
    <w:rsid w:val="00C36BB5"/>
    <w:rsid w:val="00C37ADA"/>
    <w:rsid w:val="00C37D56"/>
    <w:rsid w:val="00C37F04"/>
    <w:rsid w:val="00C403EA"/>
    <w:rsid w:val="00C4085B"/>
    <w:rsid w:val="00C40C11"/>
    <w:rsid w:val="00C41366"/>
    <w:rsid w:val="00C41981"/>
    <w:rsid w:val="00C42CB6"/>
    <w:rsid w:val="00C43099"/>
    <w:rsid w:val="00C4314A"/>
    <w:rsid w:val="00C43888"/>
    <w:rsid w:val="00C43C56"/>
    <w:rsid w:val="00C43CEF"/>
    <w:rsid w:val="00C4444C"/>
    <w:rsid w:val="00C46BC0"/>
    <w:rsid w:val="00C47788"/>
    <w:rsid w:val="00C47A33"/>
    <w:rsid w:val="00C47BD1"/>
    <w:rsid w:val="00C500AC"/>
    <w:rsid w:val="00C51538"/>
    <w:rsid w:val="00C5157E"/>
    <w:rsid w:val="00C5230A"/>
    <w:rsid w:val="00C5251E"/>
    <w:rsid w:val="00C52624"/>
    <w:rsid w:val="00C528C0"/>
    <w:rsid w:val="00C52960"/>
    <w:rsid w:val="00C52A4C"/>
    <w:rsid w:val="00C52F31"/>
    <w:rsid w:val="00C5462E"/>
    <w:rsid w:val="00C54C84"/>
    <w:rsid w:val="00C5501D"/>
    <w:rsid w:val="00C5503B"/>
    <w:rsid w:val="00C55528"/>
    <w:rsid w:val="00C5560A"/>
    <w:rsid w:val="00C55A5D"/>
    <w:rsid w:val="00C55AA4"/>
    <w:rsid w:val="00C56157"/>
    <w:rsid w:val="00C5645D"/>
    <w:rsid w:val="00C56ED4"/>
    <w:rsid w:val="00C56FD6"/>
    <w:rsid w:val="00C57330"/>
    <w:rsid w:val="00C5749E"/>
    <w:rsid w:val="00C57837"/>
    <w:rsid w:val="00C57BFF"/>
    <w:rsid w:val="00C61BE4"/>
    <w:rsid w:val="00C623BD"/>
    <w:rsid w:val="00C62C4D"/>
    <w:rsid w:val="00C62E77"/>
    <w:rsid w:val="00C6317D"/>
    <w:rsid w:val="00C6331B"/>
    <w:rsid w:val="00C63483"/>
    <w:rsid w:val="00C64197"/>
    <w:rsid w:val="00C64676"/>
    <w:rsid w:val="00C660A9"/>
    <w:rsid w:val="00C66747"/>
    <w:rsid w:val="00C668CF"/>
    <w:rsid w:val="00C66CE7"/>
    <w:rsid w:val="00C66EE6"/>
    <w:rsid w:val="00C6726C"/>
    <w:rsid w:val="00C672B6"/>
    <w:rsid w:val="00C672BB"/>
    <w:rsid w:val="00C6784B"/>
    <w:rsid w:val="00C67EE3"/>
    <w:rsid w:val="00C70132"/>
    <w:rsid w:val="00C7031D"/>
    <w:rsid w:val="00C70468"/>
    <w:rsid w:val="00C704C9"/>
    <w:rsid w:val="00C70A5B"/>
    <w:rsid w:val="00C71283"/>
    <w:rsid w:val="00C715A1"/>
    <w:rsid w:val="00C717D8"/>
    <w:rsid w:val="00C7192C"/>
    <w:rsid w:val="00C72455"/>
    <w:rsid w:val="00C726CD"/>
    <w:rsid w:val="00C72F3D"/>
    <w:rsid w:val="00C72FE7"/>
    <w:rsid w:val="00C7310A"/>
    <w:rsid w:val="00C732DD"/>
    <w:rsid w:val="00C73C64"/>
    <w:rsid w:val="00C73FCA"/>
    <w:rsid w:val="00C743F5"/>
    <w:rsid w:val="00C74A05"/>
    <w:rsid w:val="00C7573A"/>
    <w:rsid w:val="00C75F1A"/>
    <w:rsid w:val="00C75F58"/>
    <w:rsid w:val="00C76023"/>
    <w:rsid w:val="00C76073"/>
    <w:rsid w:val="00C7693D"/>
    <w:rsid w:val="00C76C65"/>
    <w:rsid w:val="00C76CF2"/>
    <w:rsid w:val="00C76D6D"/>
    <w:rsid w:val="00C772BF"/>
    <w:rsid w:val="00C77573"/>
    <w:rsid w:val="00C77BAC"/>
    <w:rsid w:val="00C77EE0"/>
    <w:rsid w:val="00C800AB"/>
    <w:rsid w:val="00C8035E"/>
    <w:rsid w:val="00C80682"/>
    <w:rsid w:val="00C8082F"/>
    <w:rsid w:val="00C80915"/>
    <w:rsid w:val="00C80A76"/>
    <w:rsid w:val="00C80B4D"/>
    <w:rsid w:val="00C81247"/>
    <w:rsid w:val="00C81431"/>
    <w:rsid w:val="00C815B8"/>
    <w:rsid w:val="00C81A1A"/>
    <w:rsid w:val="00C81C25"/>
    <w:rsid w:val="00C81D8B"/>
    <w:rsid w:val="00C81F66"/>
    <w:rsid w:val="00C823FC"/>
    <w:rsid w:val="00C82A12"/>
    <w:rsid w:val="00C835BE"/>
    <w:rsid w:val="00C83683"/>
    <w:rsid w:val="00C83E78"/>
    <w:rsid w:val="00C84650"/>
    <w:rsid w:val="00C84C49"/>
    <w:rsid w:val="00C85186"/>
    <w:rsid w:val="00C852CF"/>
    <w:rsid w:val="00C85E0B"/>
    <w:rsid w:val="00C8646D"/>
    <w:rsid w:val="00C86620"/>
    <w:rsid w:val="00C86913"/>
    <w:rsid w:val="00C86939"/>
    <w:rsid w:val="00C86AD5"/>
    <w:rsid w:val="00C86C08"/>
    <w:rsid w:val="00C86D97"/>
    <w:rsid w:val="00C8741C"/>
    <w:rsid w:val="00C874D3"/>
    <w:rsid w:val="00C875EB"/>
    <w:rsid w:val="00C878D2"/>
    <w:rsid w:val="00C9043D"/>
    <w:rsid w:val="00C906DB"/>
    <w:rsid w:val="00C90CF0"/>
    <w:rsid w:val="00C914E8"/>
    <w:rsid w:val="00C91752"/>
    <w:rsid w:val="00C91C1C"/>
    <w:rsid w:val="00C9238B"/>
    <w:rsid w:val="00C925D2"/>
    <w:rsid w:val="00C9289A"/>
    <w:rsid w:val="00C92935"/>
    <w:rsid w:val="00C92B74"/>
    <w:rsid w:val="00C92BFE"/>
    <w:rsid w:val="00C92FE5"/>
    <w:rsid w:val="00C930D5"/>
    <w:rsid w:val="00C9319E"/>
    <w:rsid w:val="00C93869"/>
    <w:rsid w:val="00C93AF3"/>
    <w:rsid w:val="00C93D94"/>
    <w:rsid w:val="00C947F8"/>
    <w:rsid w:val="00C94ED8"/>
    <w:rsid w:val="00C95574"/>
    <w:rsid w:val="00C95581"/>
    <w:rsid w:val="00C9644D"/>
    <w:rsid w:val="00C96E88"/>
    <w:rsid w:val="00C97D73"/>
    <w:rsid w:val="00C97FD0"/>
    <w:rsid w:val="00C97FF7"/>
    <w:rsid w:val="00CA18E3"/>
    <w:rsid w:val="00CA19B8"/>
    <w:rsid w:val="00CA1C3D"/>
    <w:rsid w:val="00CA1C82"/>
    <w:rsid w:val="00CA2829"/>
    <w:rsid w:val="00CA2A35"/>
    <w:rsid w:val="00CA3032"/>
    <w:rsid w:val="00CA3A4F"/>
    <w:rsid w:val="00CA3C76"/>
    <w:rsid w:val="00CA3D20"/>
    <w:rsid w:val="00CA3EF0"/>
    <w:rsid w:val="00CA4249"/>
    <w:rsid w:val="00CA45F8"/>
    <w:rsid w:val="00CA4848"/>
    <w:rsid w:val="00CA50D9"/>
    <w:rsid w:val="00CA542C"/>
    <w:rsid w:val="00CA6308"/>
    <w:rsid w:val="00CA65C9"/>
    <w:rsid w:val="00CA65D6"/>
    <w:rsid w:val="00CA67B4"/>
    <w:rsid w:val="00CA6D68"/>
    <w:rsid w:val="00CA6FE0"/>
    <w:rsid w:val="00CA751D"/>
    <w:rsid w:val="00CA79EB"/>
    <w:rsid w:val="00CA7DC2"/>
    <w:rsid w:val="00CB001F"/>
    <w:rsid w:val="00CB0AA1"/>
    <w:rsid w:val="00CB10C6"/>
    <w:rsid w:val="00CB1248"/>
    <w:rsid w:val="00CB12EF"/>
    <w:rsid w:val="00CB18F8"/>
    <w:rsid w:val="00CB1D86"/>
    <w:rsid w:val="00CB245F"/>
    <w:rsid w:val="00CB24EA"/>
    <w:rsid w:val="00CB259A"/>
    <w:rsid w:val="00CB2777"/>
    <w:rsid w:val="00CB2802"/>
    <w:rsid w:val="00CB2E93"/>
    <w:rsid w:val="00CB3151"/>
    <w:rsid w:val="00CB3323"/>
    <w:rsid w:val="00CB3791"/>
    <w:rsid w:val="00CB39F4"/>
    <w:rsid w:val="00CB3AAF"/>
    <w:rsid w:val="00CB4349"/>
    <w:rsid w:val="00CB44C7"/>
    <w:rsid w:val="00CB5077"/>
    <w:rsid w:val="00CB5164"/>
    <w:rsid w:val="00CB529F"/>
    <w:rsid w:val="00CB58E0"/>
    <w:rsid w:val="00CB63DD"/>
    <w:rsid w:val="00CB6617"/>
    <w:rsid w:val="00CB6DA7"/>
    <w:rsid w:val="00CB6E31"/>
    <w:rsid w:val="00CB7408"/>
    <w:rsid w:val="00CB7FD6"/>
    <w:rsid w:val="00CC0301"/>
    <w:rsid w:val="00CC050F"/>
    <w:rsid w:val="00CC0670"/>
    <w:rsid w:val="00CC08D2"/>
    <w:rsid w:val="00CC0FF5"/>
    <w:rsid w:val="00CC136A"/>
    <w:rsid w:val="00CC17AE"/>
    <w:rsid w:val="00CC18BB"/>
    <w:rsid w:val="00CC1BB2"/>
    <w:rsid w:val="00CC1C41"/>
    <w:rsid w:val="00CC1E3C"/>
    <w:rsid w:val="00CC24BA"/>
    <w:rsid w:val="00CC278A"/>
    <w:rsid w:val="00CC2862"/>
    <w:rsid w:val="00CC2C0D"/>
    <w:rsid w:val="00CC2D3C"/>
    <w:rsid w:val="00CC324E"/>
    <w:rsid w:val="00CC3362"/>
    <w:rsid w:val="00CC3752"/>
    <w:rsid w:val="00CC3FBD"/>
    <w:rsid w:val="00CC40A1"/>
    <w:rsid w:val="00CC4122"/>
    <w:rsid w:val="00CC4295"/>
    <w:rsid w:val="00CC4B75"/>
    <w:rsid w:val="00CC4D0F"/>
    <w:rsid w:val="00CC5C12"/>
    <w:rsid w:val="00CC5CBC"/>
    <w:rsid w:val="00CC66B6"/>
    <w:rsid w:val="00CC6AC9"/>
    <w:rsid w:val="00CC725D"/>
    <w:rsid w:val="00CC797E"/>
    <w:rsid w:val="00CD037E"/>
    <w:rsid w:val="00CD08DF"/>
    <w:rsid w:val="00CD0FFD"/>
    <w:rsid w:val="00CD126B"/>
    <w:rsid w:val="00CD19F2"/>
    <w:rsid w:val="00CD230E"/>
    <w:rsid w:val="00CD294A"/>
    <w:rsid w:val="00CD302C"/>
    <w:rsid w:val="00CD42B6"/>
    <w:rsid w:val="00CD52F5"/>
    <w:rsid w:val="00CD5DCD"/>
    <w:rsid w:val="00CD5F58"/>
    <w:rsid w:val="00CD6198"/>
    <w:rsid w:val="00CD6256"/>
    <w:rsid w:val="00CD6758"/>
    <w:rsid w:val="00CD706A"/>
    <w:rsid w:val="00CD7640"/>
    <w:rsid w:val="00CD7DAA"/>
    <w:rsid w:val="00CD7DB2"/>
    <w:rsid w:val="00CE0201"/>
    <w:rsid w:val="00CE044A"/>
    <w:rsid w:val="00CE05EF"/>
    <w:rsid w:val="00CE0C43"/>
    <w:rsid w:val="00CE0D7F"/>
    <w:rsid w:val="00CE0EC3"/>
    <w:rsid w:val="00CE149C"/>
    <w:rsid w:val="00CE17CF"/>
    <w:rsid w:val="00CE224B"/>
    <w:rsid w:val="00CE326E"/>
    <w:rsid w:val="00CE37DD"/>
    <w:rsid w:val="00CE558A"/>
    <w:rsid w:val="00CE5A69"/>
    <w:rsid w:val="00CE5A99"/>
    <w:rsid w:val="00CE632D"/>
    <w:rsid w:val="00CE6ABA"/>
    <w:rsid w:val="00CE6B48"/>
    <w:rsid w:val="00CE6E36"/>
    <w:rsid w:val="00CE6F32"/>
    <w:rsid w:val="00CE6F4A"/>
    <w:rsid w:val="00CE6FED"/>
    <w:rsid w:val="00CE70C7"/>
    <w:rsid w:val="00CE72DD"/>
    <w:rsid w:val="00CE79E2"/>
    <w:rsid w:val="00CE7C76"/>
    <w:rsid w:val="00CE7CE5"/>
    <w:rsid w:val="00CE7F3D"/>
    <w:rsid w:val="00CF06D6"/>
    <w:rsid w:val="00CF1CC1"/>
    <w:rsid w:val="00CF1F66"/>
    <w:rsid w:val="00CF2030"/>
    <w:rsid w:val="00CF20BF"/>
    <w:rsid w:val="00CF211D"/>
    <w:rsid w:val="00CF28B4"/>
    <w:rsid w:val="00CF2AB0"/>
    <w:rsid w:val="00CF2D92"/>
    <w:rsid w:val="00CF3025"/>
    <w:rsid w:val="00CF3523"/>
    <w:rsid w:val="00CF38BE"/>
    <w:rsid w:val="00CF39ED"/>
    <w:rsid w:val="00CF4095"/>
    <w:rsid w:val="00CF4199"/>
    <w:rsid w:val="00CF4C01"/>
    <w:rsid w:val="00CF5B47"/>
    <w:rsid w:val="00CF67D3"/>
    <w:rsid w:val="00CF6AD0"/>
    <w:rsid w:val="00CF6DA3"/>
    <w:rsid w:val="00CF70F2"/>
    <w:rsid w:val="00CF7737"/>
    <w:rsid w:val="00CF79EA"/>
    <w:rsid w:val="00D0009A"/>
    <w:rsid w:val="00D00BEB"/>
    <w:rsid w:val="00D00C04"/>
    <w:rsid w:val="00D00E33"/>
    <w:rsid w:val="00D01C11"/>
    <w:rsid w:val="00D02527"/>
    <w:rsid w:val="00D0254D"/>
    <w:rsid w:val="00D02A58"/>
    <w:rsid w:val="00D02BEF"/>
    <w:rsid w:val="00D03016"/>
    <w:rsid w:val="00D03615"/>
    <w:rsid w:val="00D03DB7"/>
    <w:rsid w:val="00D04E96"/>
    <w:rsid w:val="00D05F8C"/>
    <w:rsid w:val="00D05FF2"/>
    <w:rsid w:val="00D06134"/>
    <w:rsid w:val="00D07134"/>
    <w:rsid w:val="00D07764"/>
    <w:rsid w:val="00D07766"/>
    <w:rsid w:val="00D1067B"/>
    <w:rsid w:val="00D106B0"/>
    <w:rsid w:val="00D108E1"/>
    <w:rsid w:val="00D108E3"/>
    <w:rsid w:val="00D128E7"/>
    <w:rsid w:val="00D12C86"/>
    <w:rsid w:val="00D12F6C"/>
    <w:rsid w:val="00D13FDC"/>
    <w:rsid w:val="00D140A9"/>
    <w:rsid w:val="00D142DC"/>
    <w:rsid w:val="00D14412"/>
    <w:rsid w:val="00D144F1"/>
    <w:rsid w:val="00D14793"/>
    <w:rsid w:val="00D14BCA"/>
    <w:rsid w:val="00D14C9C"/>
    <w:rsid w:val="00D154AF"/>
    <w:rsid w:val="00D1558D"/>
    <w:rsid w:val="00D15A70"/>
    <w:rsid w:val="00D15BA4"/>
    <w:rsid w:val="00D1639B"/>
    <w:rsid w:val="00D1689C"/>
    <w:rsid w:val="00D168DA"/>
    <w:rsid w:val="00D1694E"/>
    <w:rsid w:val="00D16A6E"/>
    <w:rsid w:val="00D16E8F"/>
    <w:rsid w:val="00D17223"/>
    <w:rsid w:val="00D1777F"/>
    <w:rsid w:val="00D177A4"/>
    <w:rsid w:val="00D17B5E"/>
    <w:rsid w:val="00D17FAE"/>
    <w:rsid w:val="00D2019F"/>
    <w:rsid w:val="00D20A53"/>
    <w:rsid w:val="00D20DF0"/>
    <w:rsid w:val="00D21500"/>
    <w:rsid w:val="00D21F6E"/>
    <w:rsid w:val="00D223F5"/>
    <w:rsid w:val="00D226B1"/>
    <w:rsid w:val="00D22844"/>
    <w:rsid w:val="00D24A09"/>
    <w:rsid w:val="00D24ADA"/>
    <w:rsid w:val="00D24EE0"/>
    <w:rsid w:val="00D25220"/>
    <w:rsid w:val="00D257A5"/>
    <w:rsid w:val="00D25C36"/>
    <w:rsid w:val="00D25E5F"/>
    <w:rsid w:val="00D26365"/>
    <w:rsid w:val="00D265C3"/>
    <w:rsid w:val="00D274F0"/>
    <w:rsid w:val="00D275B2"/>
    <w:rsid w:val="00D276C9"/>
    <w:rsid w:val="00D27738"/>
    <w:rsid w:val="00D27775"/>
    <w:rsid w:val="00D27791"/>
    <w:rsid w:val="00D27DC0"/>
    <w:rsid w:val="00D27F77"/>
    <w:rsid w:val="00D301A8"/>
    <w:rsid w:val="00D30202"/>
    <w:rsid w:val="00D30479"/>
    <w:rsid w:val="00D3074A"/>
    <w:rsid w:val="00D31D51"/>
    <w:rsid w:val="00D323C4"/>
    <w:rsid w:val="00D32931"/>
    <w:rsid w:val="00D329F2"/>
    <w:rsid w:val="00D33AF7"/>
    <w:rsid w:val="00D33B40"/>
    <w:rsid w:val="00D33F11"/>
    <w:rsid w:val="00D344D5"/>
    <w:rsid w:val="00D348C3"/>
    <w:rsid w:val="00D34DEC"/>
    <w:rsid w:val="00D359C7"/>
    <w:rsid w:val="00D35C16"/>
    <w:rsid w:val="00D35F96"/>
    <w:rsid w:val="00D368D6"/>
    <w:rsid w:val="00D374FD"/>
    <w:rsid w:val="00D4054B"/>
    <w:rsid w:val="00D40635"/>
    <w:rsid w:val="00D41594"/>
    <w:rsid w:val="00D415FF"/>
    <w:rsid w:val="00D41A67"/>
    <w:rsid w:val="00D41AE1"/>
    <w:rsid w:val="00D41F7E"/>
    <w:rsid w:val="00D42F82"/>
    <w:rsid w:val="00D43705"/>
    <w:rsid w:val="00D44537"/>
    <w:rsid w:val="00D44636"/>
    <w:rsid w:val="00D452E1"/>
    <w:rsid w:val="00D457F5"/>
    <w:rsid w:val="00D458EC"/>
    <w:rsid w:val="00D462C4"/>
    <w:rsid w:val="00D4679E"/>
    <w:rsid w:val="00D46C34"/>
    <w:rsid w:val="00D46F4B"/>
    <w:rsid w:val="00D46FA9"/>
    <w:rsid w:val="00D475F3"/>
    <w:rsid w:val="00D47838"/>
    <w:rsid w:val="00D47F8F"/>
    <w:rsid w:val="00D47F9B"/>
    <w:rsid w:val="00D50174"/>
    <w:rsid w:val="00D506A4"/>
    <w:rsid w:val="00D516E1"/>
    <w:rsid w:val="00D518AA"/>
    <w:rsid w:val="00D518C7"/>
    <w:rsid w:val="00D51CC5"/>
    <w:rsid w:val="00D51D11"/>
    <w:rsid w:val="00D51E0E"/>
    <w:rsid w:val="00D52089"/>
    <w:rsid w:val="00D5268F"/>
    <w:rsid w:val="00D526DC"/>
    <w:rsid w:val="00D52E13"/>
    <w:rsid w:val="00D530B6"/>
    <w:rsid w:val="00D53224"/>
    <w:rsid w:val="00D535D6"/>
    <w:rsid w:val="00D536BB"/>
    <w:rsid w:val="00D53938"/>
    <w:rsid w:val="00D53D0A"/>
    <w:rsid w:val="00D53F76"/>
    <w:rsid w:val="00D5418E"/>
    <w:rsid w:val="00D54880"/>
    <w:rsid w:val="00D54EBB"/>
    <w:rsid w:val="00D555AC"/>
    <w:rsid w:val="00D55943"/>
    <w:rsid w:val="00D55B9C"/>
    <w:rsid w:val="00D55BC8"/>
    <w:rsid w:val="00D569EC"/>
    <w:rsid w:val="00D56A57"/>
    <w:rsid w:val="00D57858"/>
    <w:rsid w:val="00D5797C"/>
    <w:rsid w:val="00D57E03"/>
    <w:rsid w:val="00D60332"/>
    <w:rsid w:val="00D603DB"/>
    <w:rsid w:val="00D604AE"/>
    <w:rsid w:val="00D6065F"/>
    <w:rsid w:val="00D61727"/>
    <w:rsid w:val="00D61D4D"/>
    <w:rsid w:val="00D6248F"/>
    <w:rsid w:val="00D626FF"/>
    <w:rsid w:val="00D6388D"/>
    <w:rsid w:val="00D63924"/>
    <w:rsid w:val="00D6457A"/>
    <w:rsid w:val="00D646A8"/>
    <w:rsid w:val="00D64898"/>
    <w:rsid w:val="00D64979"/>
    <w:rsid w:val="00D64C6A"/>
    <w:rsid w:val="00D65109"/>
    <w:rsid w:val="00D654D7"/>
    <w:rsid w:val="00D66E2E"/>
    <w:rsid w:val="00D671A6"/>
    <w:rsid w:val="00D677D8"/>
    <w:rsid w:val="00D67F8D"/>
    <w:rsid w:val="00D700A8"/>
    <w:rsid w:val="00D7046E"/>
    <w:rsid w:val="00D7172E"/>
    <w:rsid w:val="00D71B5A"/>
    <w:rsid w:val="00D71BA2"/>
    <w:rsid w:val="00D72065"/>
    <w:rsid w:val="00D723D2"/>
    <w:rsid w:val="00D725E7"/>
    <w:rsid w:val="00D7262A"/>
    <w:rsid w:val="00D729D3"/>
    <w:rsid w:val="00D72AB8"/>
    <w:rsid w:val="00D72ED1"/>
    <w:rsid w:val="00D73091"/>
    <w:rsid w:val="00D730AB"/>
    <w:rsid w:val="00D734F9"/>
    <w:rsid w:val="00D73553"/>
    <w:rsid w:val="00D73643"/>
    <w:rsid w:val="00D7381E"/>
    <w:rsid w:val="00D739DA"/>
    <w:rsid w:val="00D73D32"/>
    <w:rsid w:val="00D73D3B"/>
    <w:rsid w:val="00D74349"/>
    <w:rsid w:val="00D74486"/>
    <w:rsid w:val="00D7496D"/>
    <w:rsid w:val="00D74AD8"/>
    <w:rsid w:val="00D7560C"/>
    <w:rsid w:val="00D75A64"/>
    <w:rsid w:val="00D75B4E"/>
    <w:rsid w:val="00D75E1C"/>
    <w:rsid w:val="00D76118"/>
    <w:rsid w:val="00D7638D"/>
    <w:rsid w:val="00D766A0"/>
    <w:rsid w:val="00D76C9E"/>
    <w:rsid w:val="00D76DC6"/>
    <w:rsid w:val="00D8037E"/>
    <w:rsid w:val="00D80B3C"/>
    <w:rsid w:val="00D81870"/>
    <w:rsid w:val="00D81FC1"/>
    <w:rsid w:val="00D82662"/>
    <w:rsid w:val="00D8281C"/>
    <w:rsid w:val="00D83048"/>
    <w:rsid w:val="00D83B0C"/>
    <w:rsid w:val="00D83E4D"/>
    <w:rsid w:val="00D842D3"/>
    <w:rsid w:val="00D84A41"/>
    <w:rsid w:val="00D850A1"/>
    <w:rsid w:val="00D8552C"/>
    <w:rsid w:val="00D856F1"/>
    <w:rsid w:val="00D85D62"/>
    <w:rsid w:val="00D86074"/>
    <w:rsid w:val="00D861A4"/>
    <w:rsid w:val="00D865CE"/>
    <w:rsid w:val="00D8673C"/>
    <w:rsid w:val="00D86AD8"/>
    <w:rsid w:val="00D86FC1"/>
    <w:rsid w:val="00D87755"/>
    <w:rsid w:val="00D87D80"/>
    <w:rsid w:val="00D87E90"/>
    <w:rsid w:val="00D87F2B"/>
    <w:rsid w:val="00D901BF"/>
    <w:rsid w:val="00D90221"/>
    <w:rsid w:val="00D90E3B"/>
    <w:rsid w:val="00D91E7F"/>
    <w:rsid w:val="00D922AE"/>
    <w:rsid w:val="00D922BB"/>
    <w:rsid w:val="00D92516"/>
    <w:rsid w:val="00D928CB"/>
    <w:rsid w:val="00D93A2E"/>
    <w:rsid w:val="00D9451A"/>
    <w:rsid w:val="00D9471C"/>
    <w:rsid w:val="00D94777"/>
    <w:rsid w:val="00D94784"/>
    <w:rsid w:val="00D94D08"/>
    <w:rsid w:val="00D9534A"/>
    <w:rsid w:val="00D9568B"/>
    <w:rsid w:val="00D9573E"/>
    <w:rsid w:val="00D9655B"/>
    <w:rsid w:val="00D968B1"/>
    <w:rsid w:val="00D9695D"/>
    <w:rsid w:val="00D977E7"/>
    <w:rsid w:val="00DA06A0"/>
    <w:rsid w:val="00DA0844"/>
    <w:rsid w:val="00DA12E0"/>
    <w:rsid w:val="00DA1CEE"/>
    <w:rsid w:val="00DA21B9"/>
    <w:rsid w:val="00DA2FD2"/>
    <w:rsid w:val="00DA3129"/>
    <w:rsid w:val="00DA3C82"/>
    <w:rsid w:val="00DA3F4E"/>
    <w:rsid w:val="00DA40D6"/>
    <w:rsid w:val="00DA440A"/>
    <w:rsid w:val="00DA470D"/>
    <w:rsid w:val="00DA5031"/>
    <w:rsid w:val="00DA5E0A"/>
    <w:rsid w:val="00DA5E43"/>
    <w:rsid w:val="00DA63E4"/>
    <w:rsid w:val="00DA6A25"/>
    <w:rsid w:val="00DA7043"/>
    <w:rsid w:val="00DA77FC"/>
    <w:rsid w:val="00DA7F28"/>
    <w:rsid w:val="00DB007A"/>
    <w:rsid w:val="00DB1064"/>
    <w:rsid w:val="00DB1106"/>
    <w:rsid w:val="00DB127F"/>
    <w:rsid w:val="00DB19E1"/>
    <w:rsid w:val="00DB1BFC"/>
    <w:rsid w:val="00DB1C9C"/>
    <w:rsid w:val="00DB22F2"/>
    <w:rsid w:val="00DB27B1"/>
    <w:rsid w:val="00DB3509"/>
    <w:rsid w:val="00DB3747"/>
    <w:rsid w:val="00DB3F29"/>
    <w:rsid w:val="00DB42C3"/>
    <w:rsid w:val="00DB4DB6"/>
    <w:rsid w:val="00DB5227"/>
    <w:rsid w:val="00DB5340"/>
    <w:rsid w:val="00DB5F21"/>
    <w:rsid w:val="00DB646C"/>
    <w:rsid w:val="00DB662F"/>
    <w:rsid w:val="00DB7053"/>
    <w:rsid w:val="00DB7715"/>
    <w:rsid w:val="00DB7D46"/>
    <w:rsid w:val="00DC0169"/>
    <w:rsid w:val="00DC0666"/>
    <w:rsid w:val="00DC07C7"/>
    <w:rsid w:val="00DC0853"/>
    <w:rsid w:val="00DC0BC5"/>
    <w:rsid w:val="00DC0D8A"/>
    <w:rsid w:val="00DC13B3"/>
    <w:rsid w:val="00DC16F8"/>
    <w:rsid w:val="00DC2352"/>
    <w:rsid w:val="00DC2B5C"/>
    <w:rsid w:val="00DC336B"/>
    <w:rsid w:val="00DC3502"/>
    <w:rsid w:val="00DC38A7"/>
    <w:rsid w:val="00DC3FE1"/>
    <w:rsid w:val="00DC4740"/>
    <w:rsid w:val="00DC4DE7"/>
    <w:rsid w:val="00DC516A"/>
    <w:rsid w:val="00DC5706"/>
    <w:rsid w:val="00DC578A"/>
    <w:rsid w:val="00DC57F6"/>
    <w:rsid w:val="00DC5E1A"/>
    <w:rsid w:val="00DC6752"/>
    <w:rsid w:val="00DC7068"/>
    <w:rsid w:val="00DC72B4"/>
    <w:rsid w:val="00DC75CF"/>
    <w:rsid w:val="00DC7B7D"/>
    <w:rsid w:val="00DD0188"/>
    <w:rsid w:val="00DD076F"/>
    <w:rsid w:val="00DD08EE"/>
    <w:rsid w:val="00DD0D82"/>
    <w:rsid w:val="00DD14A1"/>
    <w:rsid w:val="00DD166D"/>
    <w:rsid w:val="00DD2B43"/>
    <w:rsid w:val="00DD3444"/>
    <w:rsid w:val="00DD44D0"/>
    <w:rsid w:val="00DD44E6"/>
    <w:rsid w:val="00DD4D18"/>
    <w:rsid w:val="00DD5401"/>
    <w:rsid w:val="00DD5B00"/>
    <w:rsid w:val="00DD6856"/>
    <w:rsid w:val="00DD69B6"/>
    <w:rsid w:val="00DD6F5B"/>
    <w:rsid w:val="00DD7973"/>
    <w:rsid w:val="00DE1368"/>
    <w:rsid w:val="00DE154E"/>
    <w:rsid w:val="00DE170F"/>
    <w:rsid w:val="00DE1C88"/>
    <w:rsid w:val="00DE1D31"/>
    <w:rsid w:val="00DE2799"/>
    <w:rsid w:val="00DE27D7"/>
    <w:rsid w:val="00DE3465"/>
    <w:rsid w:val="00DE37C3"/>
    <w:rsid w:val="00DE3E33"/>
    <w:rsid w:val="00DE3F32"/>
    <w:rsid w:val="00DE47E8"/>
    <w:rsid w:val="00DE48A4"/>
    <w:rsid w:val="00DE4F16"/>
    <w:rsid w:val="00DE66A4"/>
    <w:rsid w:val="00DE7268"/>
    <w:rsid w:val="00DF0485"/>
    <w:rsid w:val="00DF0A7F"/>
    <w:rsid w:val="00DF1022"/>
    <w:rsid w:val="00DF1058"/>
    <w:rsid w:val="00DF168C"/>
    <w:rsid w:val="00DF1A58"/>
    <w:rsid w:val="00DF27BC"/>
    <w:rsid w:val="00DF2999"/>
    <w:rsid w:val="00DF2CC4"/>
    <w:rsid w:val="00DF331F"/>
    <w:rsid w:val="00DF3697"/>
    <w:rsid w:val="00DF3751"/>
    <w:rsid w:val="00DF389C"/>
    <w:rsid w:val="00DF3D08"/>
    <w:rsid w:val="00DF4381"/>
    <w:rsid w:val="00DF43B3"/>
    <w:rsid w:val="00DF4C0E"/>
    <w:rsid w:val="00DF4FCA"/>
    <w:rsid w:val="00DF5066"/>
    <w:rsid w:val="00DF5653"/>
    <w:rsid w:val="00DF5AA7"/>
    <w:rsid w:val="00DF5BD2"/>
    <w:rsid w:val="00DF5C52"/>
    <w:rsid w:val="00DF5E60"/>
    <w:rsid w:val="00DF5F45"/>
    <w:rsid w:val="00DF664E"/>
    <w:rsid w:val="00DF67BD"/>
    <w:rsid w:val="00DF6BBA"/>
    <w:rsid w:val="00DF6D73"/>
    <w:rsid w:val="00DF79D4"/>
    <w:rsid w:val="00E0028A"/>
    <w:rsid w:val="00E003A9"/>
    <w:rsid w:val="00E00D01"/>
    <w:rsid w:val="00E01621"/>
    <w:rsid w:val="00E0191F"/>
    <w:rsid w:val="00E03EFF"/>
    <w:rsid w:val="00E04003"/>
    <w:rsid w:val="00E04238"/>
    <w:rsid w:val="00E04352"/>
    <w:rsid w:val="00E043F0"/>
    <w:rsid w:val="00E04E88"/>
    <w:rsid w:val="00E059C5"/>
    <w:rsid w:val="00E063EA"/>
    <w:rsid w:val="00E06431"/>
    <w:rsid w:val="00E06BA7"/>
    <w:rsid w:val="00E07050"/>
    <w:rsid w:val="00E07294"/>
    <w:rsid w:val="00E07CFA"/>
    <w:rsid w:val="00E07E40"/>
    <w:rsid w:val="00E07F03"/>
    <w:rsid w:val="00E101B8"/>
    <w:rsid w:val="00E1197F"/>
    <w:rsid w:val="00E11C3D"/>
    <w:rsid w:val="00E12595"/>
    <w:rsid w:val="00E12D24"/>
    <w:rsid w:val="00E1300F"/>
    <w:rsid w:val="00E1317B"/>
    <w:rsid w:val="00E13407"/>
    <w:rsid w:val="00E135BB"/>
    <w:rsid w:val="00E14908"/>
    <w:rsid w:val="00E14F25"/>
    <w:rsid w:val="00E15808"/>
    <w:rsid w:val="00E16728"/>
    <w:rsid w:val="00E1767C"/>
    <w:rsid w:val="00E200E8"/>
    <w:rsid w:val="00E205C3"/>
    <w:rsid w:val="00E2082D"/>
    <w:rsid w:val="00E20908"/>
    <w:rsid w:val="00E21711"/>
    <w:rsid w:val="00E2171A"/>
    <w:rsid w:val="00E21921"/>
    <w:rsid w:val="00E224AF"/>
    <w:rsid w:val="00E22756"/>
    <w:rsid w:val="00E230C0"/>
    <w:rsid w:val="00E23156"/>
    <w:rsid w:val="00E232E4"/>
    <w:rsid w:val="00E23475"/>
    <w:rsid w:val="00E234D9"/>
    <w:rsid w:val="00E23566"/>
    <w:rsid w:val="00E23A9E"/>
    <w:rsid w:val="00E23B79"/>
    <w:rsid w:val="00E23BDF"/>
    <w:rsid w:val="00E24221"/>
    <w:rsid w:val="00E242D1"/>
    <w:rsid w:val="00E24587"/>
    <w:rsid w:val="00E24CE5"/>
    <w:rsid w:val="00E25037"/>
    <w:rsid w:val="00E25594"/>
    <w:rsid w:val="00E259AF"/>
    <w:rsid w:val="00E25D17"/>
    <w:rsid w:val="00E261E9"/>
    <w:rsid w:val="00E26455"/>
    <w:rsid w:val="00E26CE5"/>
    <w:rsid w:val="00E27005"/>
    <w:rsid w:val="00E278C2"/>
    <w:rsid w:val="00E27990"/>
    <w:rsid w:val="00E27BF0"/>
    <w:rsid w:val="00E30529"/>
    <w:rsid w:val="00E30882"/>
    <w:rsid w:val="00E308B3"/>
    <w:rsid w:val="00E30D12"/>
    <w:rsid w:val="00E31C06"/>
    <w:rsid w:val="00E31ED1"/>
    <w:rsid w:val="00E3207D"/>
    <w:rsid w:val="00E324AF"/>
    <w:rsid w:val="00E325C7"/>
    <w:rsid w:val="00E327E9"/>
    <w:rsid w:val="00E32DEB"/>
    <w:rsid w:val="00E332F0"/>
    <w:rsid w:val="00E332F1"/>
    <w:rsid w:val="00E33A2B"/>
    <w:rsid w:val="00E33B19"/>
    <w:rsid w:val="00E340DE"/>
    <w:rsid w:val="00E34759"/>
    <w:rsid w:val="00E35CE6"/>
    <w:rsid w:val="00E35E0D"/>
    <w:rsid w:val="00E35E19"/>
    <w:rsid w:val="00E3665F"/>
    <w:rsid w:val="00E369BE"/>
    <w:rsid w:val="00E36BC9"/>
    <w:rsid w:val="00E37E0E"/>
    <w:rsid w:val="00E40273"/>
    <w:rsid w:val="00E4069E"/>
    <w:rsid w:val="00E40BD8"/>
    <w:rsid w:val="00E40EF5"/>
    <w:rsid w:val="00E412E1"/>
    <w:rsid w:val="00E41D82"/>
    <w:rsid w:val="00E41F22"/>
    <w:rsid w:val="00E4227B"/>
    <w:rsid w:val="00E42568"/>
    <w:rsid w:val="00E428C8"/>
    <w:rsid w:val="00E43990"/>
    <w:rsid w:val="00E43992"/>
    <w:rsid w:val="00E43BA4"/>
    <w:rsid w:val="00E43C7E"/>
    <w:rsid w:val="00E4420E"/>
    <w:rsid w:val="00E4485C"/>
    <w:rsid w:val="00E44996"/>
    <w:rsid w:val="00E44AA3"/>
    <w:rsid w:val="00E44E9A"/>
    <w:rsid w:val="00E4565C"/>
    <w:rsid w:val="00E46570"/>
    <w:rsid w:val="00E46A44"/>
    <w:rsid w:val="00E46BBE"/>
    <w:rsid w:val="00E46C47"/>
    <w:rsid w:val="00E46D6A"/>
    <w:rsid w:val="00E47BFD"/>
    <w:rsid w:val="00E47F38"/>
    <w:rsid w:val="00E50838"/>
    <w:rsid w:val="00E5094E"/>
    <w:rsid w:val="00E50979"/>
    <w:rsid w:val="00E510BC"/>
    <w:rsid w:val="00E51B8C"/>
    <w:rsid w:val="00E52255"/>
    <w:rsid w:val="00E5298B"/>
    <w:rsid w:val="00E52F3C"/>
    <w:rsid w:val="00E5309B"/>
    <w:rsid w:val="00E533EC"/>
    <w:rsid w:val="00E534A4"/>
    <w:rsid w:val="00E53812"/>
    <w:rsid w:val="00E5446A"/>
    <w:rsid w:val="00E54863"/>
    <w:rsid w:val="00E54897"/>
    <w:rsid w:val="00E54DC7"/>
    <w:rsid w:val="00E55F5B"/>
    <w:rsid w:val="00E56050"/>
    <w:rsid w:val="00E56250"/>
    <w:rsid w:val="00E57054"/>
    <w:rsid w:val="00E57075"/>
    <w:rsid w:val="00E571C9"/>
    <w:rsid w:val="00E57435"/>
    <w:rsid w:val="00E57896"/>
    <w:rsid w:val="00E5792D"/>
    <w:rsid w:val="00E57BB9"/>
    <w:rsid w:val="00E602DA"/>
    <w:rsid w:val="00E604EA"/>
    <w:rsid w:val="00E605A1"/>
    <w:rsid w:val="00E60ACB"/>
    <w:rsid w:val="00E60E35"/>
    <w:rsid w:val="00E60E36"/>
    <w:rsid w:val="00E611BB"/>
    <w:rsid w:val="00E611BC"/>
    <w:rsid w:val="00E61204"/>
    <w:rsid w:val="00E612E7"/>
    <w:rsid w:val="00E613FB"/>
    <w:rsid w:val="00E6280E"/>
    <w:rsid w:val="00E62FDD"/>
    <w:rsid w:val="00E633BA"/>
    <w:rsid w:val="00E63AD1"/>
    <w:rsid w:val="00E63B42"/>
    <w:rsid w:val="00E6488C"/>
    <w:rsid w:val="00E64B6E"/>
    <w:rsid w:val="00E64EC0"/>
    <w:rsid w:val="00E65447"/>
    <w:rsid w:val="00E65A42"/>
    <w:rsid w:val="00E65ED1"/>
    <w:rsid w:val="00E65F8B"/>
    <w:rsid w:val="00E67083"/>
    <w:rsid w:val="00E67255"/>
    <w:rsid w:val="00E6785D"/>
    <w:rsid w:val="00E67D76"/>
    <w:rsid w:val="00E67E7C"/>
    <w:rsid w:val="00E7025F"/>
    <w:rsid w:val="00E70270"/>
    <w:rsid w:val="00E7065E"/>
    <w:rsid w:val="00E70C2D"/>
    <w:rsid w:val="00E70D1A"/>
    <w:rsid w:val="00E70F16"/>
    <w:rsid w:val="00E71C12"/>
    <w:rsid w:val="00E71FCC"/>
    <w:rsid w:val="00E72548"/>
    <w:rsid w:val="00E7267B"/>
    <w:rsid w:val="00E72866"/>
    <w:rsid w:val="00E72FF2"/>
    <w:rsid w:val="00E7364F"/>
    <w:rsid w:val="00E74418"/>
    <w:rsid w:val="00E7548D"/>
    <w:rsid w:val="00E75759"/>
    <w:rsid w:val="00E75CF6"/>
    <w:rsid w:val="00E76AF6"/>
    <w:rsid w:val="00E76C47"/>
    <w:rsid w:val="00E77435"/>
    <w:rsid w:val="00E8032C"/>
    <w:rsid w:val="00E80A90"/>
    <w:rsid w:val="00E80C0C"/>
    <w:rsid w:val="00E8131A"/>
    <w:rsid w:val="00E81554"/>
    <w:rsid w:val="00E81765"/>
    <w:rsid w:val="00E82469"/>
    <w:rsid w:val="00E824E2"/>
    <w:rsid w:val="00E82974"/>
    <w:rsid w:val="00E82982"/>
    <w:rsid w:val="00E82AAC"/>
    <w:rsid w:val="00E82D17"/>
    <w:rsid w:val="00E82F6F"/>
    <w:rsid w:val="00E835BC"/>
    <w:rsid w:val="00E8399F"/>
    <w:rsid w:val="00E83DA2"/>
    <w:rsid w:val="00E844ED"/>
    <w:rsid w:val="00E84CCD"/>
    <w:rsid w:val="00E852C5"/>
    <w:rsid w:val="00E85410"/>
    <w:rsid w:val="00E85AAA"/>
    <w:rsid w:val="00E85C9D"/>
    <w:rsid w:val="00E8627F"/>
    <w:rsid w:val="00E86B31"/>
    <w:rsid w:val="00E8727F"/>
    <w:rsid w:val="00E876F2"/>
    <w:rsid w:val="00E878B3"/>
    <w:rsid w:val="00E90D5D"/>
    <w:rsid w:val="00E92494"/>
    <w:rsid w:val="00E9264F"/>
    <w:rsid w:val="00E92D2A"/>
    <w:rsid w:val="00E93608"/>
    <w:rsid w:val="00E940BE"/>
    <w:rsid w:val="00E94553"/>
    <w:rsid w:val="00E951C1"/>
    <w:rsid w:val="00E9558B"/>
    <w:rsid w:val="00E95CDA"/>
    <w:rsid w:val="00E966F4"/>
    <w:rsid w:val="00E967E7"/>
    <w:rsid w:val="00E96865"/>
    <w:rsid w:val="00E96EE0"/>
    <w:rsid w:val="00E97287"/>
    <w:rsid w:val="00E974BA"/>
    <w:rsid w:val="00E974F0"/>
    <w:rsid w:val="00E97CDF"/>
    <w:rsid w:val="00E97DE9"/>
    <w:rsid w:val="00EA0757"/>
    <w:rsid w:val="00EA2618"/>
    <w:rsid w:val="00EA2745"/>
    <w:rsid w:val="00EA368C"/>
    <w:rsid w:val="00EA3A20"/>
    <w:rsid w:val="00EA3B18"/>
    <w:rsid w:val="00EA4132"/>
    <w:rsid w:val="00EA4747"/>
    <w:rsid w:val="00EA503C"/>
    <w:rsid w:val="00EA5167"/>
    <w:rsid w:val="00EA5E94"/>
    <w:rsid w:val="00EA6082"/>
    <w:rsid w:val="00EA6153"/>
    <w:rsid w:val="00EA6418"/>
    <w:rsid w:val="00EA67F5"/>
    <w:rsid w:val="00EA69FC"/>
    <w:rsid w:val="00EA6C1E"/>
    <w:rsid w:val="00EA7397"/>
    <w:rsid w:val="00EA743E"/>
    <w:rsid w:val="00EA74D0"/>
    <w:rsid w:val="00EA7707"/>
    <w:rsid w:val="00EA7CD7"/>
    <w:rsid w:val="00EA7CFF"/>
    <w:rsid w:val="00EB066E"/>
    <w:rsid w:val="00EB06A3"/>
    <w:rsid w:val="00EB07AD"/>
    <w:rsid w:val="00EB1215"/>
    <w:rsid w:val="00EB13B3"/>
    <w:rsid w:val="00EB1B13"/>
    <w:rsid w:val="00EB1FC2"/>
    <w:rsid w:val="00EB22DB"/>
    <w:rsid w:val="00EB251F"/>
    <w:rsid w:val="00EB2C3D"/>
    <w:rsid w:val="00EB2E46"/>
    <w:rsid w:val="00EB3445"/>
    <w:rsid w:val="00EB376F"/>
    <w:rsid w:val="00EB3AA9"/>
    <w:rsid w:val="00EB3EEF"/>
    <w:rsid w:val="00EB41EF"/>
    <w:rsid w:val="00EB424B"/>
    <w:rsid w:val="00EB4F1C"/>
    <w:rsid w:val="00EB5DA4"/>
    <w:rsid w:val="00EB60AB"/>
    <w:rsid w:val="00EB62A6"/>
    <w:rsid w:val="00EB668C"/>
    <w:rsid w:val="00EB686F"/>
    <w:rsid w:val="00EB6D95"/>
    <w:rsid w:val="00EB70FE"/>
    <w:rsid w:val="00EB7DFA"/>
    <w:rsid w:val="00EC05B6"/>
    <w:rsid w:val="00EC1C74"/>
    <w:rsid w:val="00EC2420"/>
    <w:rsid w:val="00EC2855"/>
    <w:rsid w:val="00EC2967"/>
    <w:rsid w:val="00EC29C4"/>
    <w:rsid w:val="00EC303E"/>
    <w:rsid w:val="00EC38BA"/>
    <w:rsid w:val="00EC3B08"/>
    <w:rsid w:val="00EC45CF"/>
    <w:rsid w:val="00EC466C"/>
    <w:rsid w:val="00EC476E"/>
    <w:rsid w:val="00EC478F"/>
    <w:rsid w:val="00EC4EFD"/>
    <w:rsid w:val="00EC52A2"/>
    <w:rsid w:val="00EC57E6"/>
    <w:rsid w:val="00EC599D"/>
    <w:rsid w:val="00EC5B7A"/>
    <w:rsid w:val="00EC5FC7"/>
    <w:rsid w:val="00EC606E"/>
    <w:rsid w:val="00EC65CE"/>
    <w:rsid w:val="00EC6BDE"/>
    <w:rsid w:val="00EC6BF8"/>
    <w:rsid w:val="00EC6DB8"/>
    <w:rsid w:val="00EC6E35"/>
    <w:rsid w:val="00EC747E"/>
    <w:rsid w:val="00EC74B8"/>
    <w:rsid w:val="00EC7BC3"/>
    <w:rsid w:val="00ED01AA"/>
    <w:rsid w:val="00ED0CFF"/>
    <w:rsid w:val="00ED14DA"/>
    <w:rsid w:val="00ED2221"/>
    <w:rsid w:val="00ED2351"/>
    <w:rsid w:val="00ED2670"/>
    <w:rsid w:val="00ED2721"/>
    <w:rsid w:val="00ED3220"/>
    <w:rsid w:val="00ED349E"/>
    <w:rsid w:val="00ED3646"/>
    <w:rsid w:val="00ED36C5"/>
    <w:rsid w:val="00ED39C7"/>
    <w:rsid w:val="00ED39E2"/>
    <w:rsid w:val="00ED3A1D"/>
    <w:rsid w:val="00ED4592"/>
    <w:rsid w:val="00ED4A82"/>
    <w:rsid w:val="00ED5155"/>
    <w:rsid w:val="00ED58E7"/>
    <w:rsid w:val="00ED5A1B"/>
    <w:rsid w:val="00ED5CD2"/>
    <w:rsid w:val="00ED6519"/>
    <w:rsid w:val="00ED6CDC"/>
    <w:rsid w:val="00ED6FA8"/>
    <w:rsid w:val="00ED7038"/>
    <w:rsid w:val="00ED71B9"/>
    <w:rsid w:val="00ED7736"/>
    <w:rsid w:val="00ED792C"/>
    <w:rsid w:val="00ED7CA8"/>
    <w:rsid w:val="00EE0590"/>
    <w:rsid w:val="00EE069B"/>
    <w:rsid w:val="00EE0AA0"/>
    <w:rsid w:val="00EE0AF5"/>
    <w:rsid w:val="00EE120D"/>
    <w:rsid w:val="00EE16FB"/>
    <w:rsid w:val="00EE19EF"/>
    <w:rsid w:val="00EE1DE2"/>
    <w:rsid w:val="00EE298C"/>
    <w:rsid w:val="00EE33C7"/>
    <w:rsid w:val="00EE3628"/>
    <w:rsid w:val="00EE398E"/>
    <w:rsid w:val="00EE3E30"/>
    <w:rsid w:val="00EE40F3"/>
    <w:rsid w:val="00EE4264"/>
    <w:rsid w:val="00EE46BA"/>
    <w:rsid w:val="00EE58A4"/>
    <w:rsid w:val="00EE6028"/>
    <w:rsid w:val="00EE60A5"/>
    <w:rsid w:val="00EE644D"/>
    <w:rsid w:val="00EE6752"/>
    <w:rsid w:val="00EE74D9"/>
    <w:rsid w:val="00EE792E"/>
    <w:rsid w:val="00EF00BA"/>
    <w:rsid w:val="00EF04DC"/>
    <w:rsid w:val="00EF11CA"/>
    <w:rsid w:val="00EF1766"/>
    <w:rsid w:val="00EF1FC3"/>
    <w:rsid w:val="00EF2089"/>
    <w:rsid w:val="00EF22B4"/>
    <w:rsid w:val="00EF28B9"/>
    <w:rsid w:val="00EF33FD"/>
    <w:rsid w:val="00EF3949"/>
    <w:rsid w:val="00EF3ED5"/>
    <w:rsid w:val="00EF4E05"/>
    <w:rsid w:val="00EF5311"/>
    <w:rsid w:val="00EF5D32"/>
    <w:rsid w:val="00EF5F44"/>
    <w:rsid w:val="00EF60D3"/>
    <w:rsid w:val="00EF6CA2"/>
    <w:rsid w:val="00EF6CC3"/>
    <w:rsid w:val="00EF6CE4"/>
    <w:rsid w:val="00EF70BC"/>
    <w:rsid w:val="00EF7193"/>
    <w:rsid w:val="00EF770F"/>
    <w:rsid w:val="00EF7737"/>
    <w:rsid w:val="00EF773E"/>
    <w:rsid w:val="00EF7C38"/>
    <w:rsid w:val="00EF7D5B"/>
    <w:rsid w:val="00EF7D68"/>
    <w:rsid w:val="00EF7F68"/>
    <w:rsid w:val="00F00A45"/>
    <w:rsid w:val="00F00E0D"/>
    <w:rsid w:val="00F01CA1"/>
    <w:rsid w:val="00F0227D"/>
    <w:rsid w:val="00F02529"/>
    <w:rsid w:val="00F025D7"/>
    <w:rsid w:val="00F030B3"/>
    <w:rsid w:val="00F03373"/>
    <w:rsid w:val="00F036D9"/>
    <w:rsid w:val="00F0385A"/>
    <w:rsid w:val="00F04710"/>
    <w:rsid w:val="00F04846"/>
    <w:rsid w:val="00F04914"/>
    <w:rsid w:val="00F049AB"/>
    <w:rsid w:val="00F04EEE"/>
    <w:rsid w:val="00F051C3"/>
    <w:rsid w:val="00F0526B"/>
    <w:rsid w:val="00F05B46"/>
    <w:rsid w:val="00F06343"/>
    <w:rsid w:val="00F06B81"/>
    <w:rsid w:val="00F06ED5"/>
    <w:rsid w:val="00F07BD9"/>
    <w:rsid w:val="00F10D60"/>
    <w:rsid w:val="00F11A01"/>
    <w:rsid w:val="00F12AE5"/>
    <w:rsid w:val="00F12E10"/>
    <w:rsid w:val="00F1336B"/>
    <w:rsid w:val="00F13753"/>
    <w:rsid w:val="00F13AAE"/>
    <w:rsid w:val="00F13F5F"/>
    <w:rsid w:val="00F14111"/>
    <w:rsid w:val="00F14DCF"/>
    <w:rsid w:val="00F14F32"/>
    <w:rsid w:val="00F1575A"/>
    <w:rsid w:val="00F1582D"/>
    <w:rsid w:val="00F175F5"/>
    <w:rsid w:val="00F17657"/>
    <w:rsid w:val="00F176E3"/>
    <w:rsid w:val="00F17981"/>
    <w:rsid w:val="00F2044D"/>
    <w:rsid w:val="00F213F9"/>
    <w:rsid w:val="00F21C57"/>
    <w:rsid w:val="00F21D76"/>
    <w:rsid w:val="00F22787"/>
    <w:rsid w:val="00F228DB"/>
    <w:rsid w:val="00F22FB4"/>
    <w:rsid w:val="00F230B4"/>
    <w:rsid w:val="00F233B2"/>
    <w:rsid w:val="00F23496"/>
    <w:rsid w:val="00F237A1"/>
    <w:rsid w:val="00F23E6C"/>
    <w:rsid w:val="00F24423"/>
    <w:rsid w:val="00F245B4"/>
    <w:rsid w:val="00F2472D"/>
    <w:rsid w:val="00F24CAD"/>
    <w:rsid w:val="00F24FA9"/>
    <w:rsid w:val="00F2553F"/>
    <w:rsid w:val="00F25622"/>
    <w:rsid w:val="00F25712"/>
    <w:rsid w:val="00F261F5"/>
    <w:rsid w:val="00F2628C"/>
    <w:rsid w:val="00F26579"/>
    <w:rsid w:val="00F26C29"/>
    <w:rsid w:val="00F26DF7"/>
    <w:rsid w:val="00F26E14"/>
    <w:rsid w:val="00F270F4"/>
    <w:rsid w:val="00F27E6C"/>
    <w:rsid w:val="00F30F1A"/>
    <w:rsid w:val="00F30F5C"/>
    <w:rsid w:val="00F31872"/>
    <w:rsid w:val="00F31B4C"/>
    <w:rsid w:val="00F32016"/>
    <w:rsid w:val="00F32465"/>
    <w:rsid w:val="00F32C55"/>
    <w:rsid w:val="00F32E4A"/>
    <w:rsid w:val="00F3306D"/>
    <w:rsid w:val="00F334A9"/>
    <w:rsid w:val="00F33C17"/>
    <w:rsid w:val="00F341E9"/>
    <w:rsid w:val="00F34D77"/>
    <w:rsid w:val="00F34DAE"/>
    <w:rsid w:val="00F353CE"/>
    <w:rsid w:val="00F35B86"/>
    <w:rsid w:val="00F35E89"/>
    <w:rsid w:val="00F36261"/>
    <w:rsid w:val="00F36923"/>
    <w:rsid w:val="00F37434"/>
    <w:rsid w:val="00F377A1"/>
    <w:rsid w:val="00F3794E"/>
    <w:rsid w:val="00F37EF4"/>
    <w:rsid w:val="00F40395"/>
    <w:rsid w:val="00F41C51"/>
    <w:rsid w:val="00F41F3E"/>
    <w:rsid w:val="00F4225D"/>
    <w:rsid w:val="00F42450"/>
    <w:rsid w:val="00F431E7"/>
    <w:rsid w:val="00F43C17"/>
    <w:rsid w:val="00F43F7D"/>
    <w:rsid w:val="00F441CC"/>
    <w:rsid w:val="00F444A2"/>
    <w:rsid w:val="00F4492F"/>
    <w:rsid w:val="00F45095"/>
    <w:rsid w:val="00F45971"/>
    <w:rsid w:val="00F45A48"/>
    <w:rsid w:val="00F463B6"/>
    <w:rsid w:val="00F469EC"/>
    <w:rsid w:val="00F46B24"/>
    <w:rsid w:val="00F470DE"/>
    <w:rsid w:val="00F4724C"/>
    <w:rsid w:val="00F4761F"/>
    <w:rsid w:val="00F477D0"/>
    <w:rsid w:val="00F47BA9"/>
    <w:rsid w:val="00F47F9E"/>
    <w:rsid w:val="00F5010A"/>
    <w:rsid w:val="00F5030B"/>
    <w:rsid w:val="00F507AF"/>
    <w:rsid w:val="00F5091B"/>
    <w:rsid w:val="00F515D0"/>
    <w:rsid w:val="00F5273D"/>
    <w:rsid w:val="00F52A53"/>
    <w:rsid w:val="00F536A1"/>
    <w:rsid w:val="00F53EFE"/>
    <w:rsid w:val="00F53F90"/>
    <w:rsid w:val="00F545A6"/>
    <w:rsid w:val="00F54B99"/>
    <w:rsid w:val="00F54CE2"/>
    <w:rsid w:val="00F54D36"/>
    <w:rsid w:val="00F54FD5"/>
    <w:rsid w:val="00F55441"/>
    <w:rsid w:val="00F55631"/>
    <w:rsid w:val="00F56319"/>
    <w:rsid w:val="00F563EC"/>
    <w:rsid w:val="00F564D1"/>
    <w:rsid w:val="00F569E0"/>
    <w:rsid w:val="00F56D59"/>
    <w:rsid w:val="00F56FEE"/>
    <w:rsid w:val="00F572C5"/>
    <w:rsid w:val="00F57609"/>
    <w:rsid w:val="00F57CAB"/>
    <w:rsid w:val="00F57E3E"/>
    <w:rsid w:val="00F57EDE"/>
    <w:rsid w:val="00F604AE"/>
    <w:rsid w:val="00F6069C"/>
    <w:rsid w:val="00F60BCD"/>
    <w:rsid w:val="00F60DD6"/>
    <w:rsid w:val="00F61C7C"/>
    <w:rsid w:val="00F62064"/>
    <w:rsid w:val="00F6206C"/>
    <w:rsid w:val="00F622F7"/>
    <w:rsid w:val="00F62F66"/>
    <w:rsid w:val="00F6347A"/>
    <w:rsid w:val="00F63EBC"/>
    <w:rsid w:val="00F63F4F"/>
    <w:rsid w:val="00F641B1"/>
    <w:rsid w:val="00F64679"/>
    <w:rsid w:val="00F648E5"/>
    <w:rsid w:val="00F64EA5"/>
    <w:rsid w:val="00F65602"/>
    <w:rsid w:val="00F659B7"/>
    <w:rsid w:val="00F659DE"/>
    <w:rsid w:val="00F65DAA"/>
    <w:rsid w:val="00F66074"/>
    <w:rsid w:val="00F660C6"/>
    <w:rsid w:val="00F6631B"/>
    <w:rsid w:val="00F66954"/>
    <w:rsid w:val="00F669B0"/>
    <w:rsid w:val="00F675BE"/>
    <w:rsid w:val="00F676E7"/>
    <w:rsid w:val="00F67A1A"/>
    <w:rsid w:val="00F70909"/>
    <w:rsid w:val="00F71A6B"/>
    <w:rsid w:val="00F71D7E"/>
    <w:rsid w:val="00F71E29"/>
    <w:rsid w:val="00F72367"/>
    <w:rsid w:val="00F72658"/>
    <w:rsid w:val="00F734D0"/>
    <w:rsid w:val="00F74034"/>
    <w:rsid w:val="00F74224"/>
    <w:rsid w:val="00F74FBB"/>
    <w:rsid w:val="00F7578C"/>
    <w:rsid w:val="00F764D7"/>
    <w:rsid w:val="00F76F35"/>
    <w:rsid w:val="00F772E1"/>
    <w:rsid w:val="00F77B6B"/>
    <w:rsid w:val="00F80068"/>
    <w:rsid w:val="00F80F00"/>
    <w:rsid w:val="00F81167"/>
    <w:rsid w:val="00F82A41"/>
    <w:rsid w:val="00F82A4E"/>
    <w:rsid w:val="00F82DC0"/>
    <w:rsid w:val="00F83858"/>
    <w:rsid w:val="00F83AE5"/>
    <w:rsid w:val="00F83BB5"/>
    <w:rsid w:val="00F84457"/>
    <w:rsid w:val="00F84A6E"/>
    <w:rsid w:val="00F84DC0"/>
    <w:rsid w:val="00F84F30"/>
    <w:rsid w:val="00F853B4"/>
    <w:rsid w:val="00F856C1"/>
    <w:rsid w:val="00F85B7E"/>
    <w:rsid w:val="00F85E37"/>
    <w:rsid w:val="00F87104"/>
    <w:rsid w:val="00F904CA"/>
    <w:rsid w:val="00F908F4"/>
    <w:rsid w:val="00F913F8"/>
    <w:rsid w:val="00F9168D"/>
    <w:rsid w:val="00F91FB4"/>
    <w:rsid w:val="00F926B5"/>
    <w:rsid w:val="00F92C97"/>
    <w:rsid w:val="00F93302"/>
    <w:rsid w:val="00F94A00"/>
    <w:rsid w:val="00F950E2"/>
    <w:rsid w:val="00F95367"/>
    <w:rsid w:val="00F964A6"/>
    <w:rsid w:val="00F96A3C"/>
    <w:rsid w:val="00F96D52"/>
    <w:rsid w:val="00F96E93"/>
    <w:rsid w:val="00F9759B"/>
    <w:rsid w:val="00F97E16"/>
    <w:rsid w:val="00FA0140"/>
    <w:rsid w:val="00FA0968"/>
    <w:rsid w:val="00FA106B"/>
    <w:rsid w:val="00FA18BE"/>
    <w:rsid w:val="00FA18D6"/>
    <w:rsid w:val="00FA25E3"/>
    <w:rsid w:val="00FA2C4B"/>
    <w:rsid w:val="00FA2C8B"/>
    <w:rsid w:val="00FA33C6"/>
    <w:rsid w:val="00FA3799"/>
    <w:rsid w:val="00FA3EC0"/>
    <w:rsid w:val="00FA45D0"/>
    <w:rsid w:val="00FA54E6"/>
    <w:rsid w:val="00FA55D7"/>
    <w:rsid w:val="00FA578F"/>
    <w:rsid w:val="00FA5AFA"/>
    <w:rsid w:val="00FA5BED"/>
    <w:rsid w:val="00FA6170"/>
    <w:rsid w:val="00FA66FD"/>
    <w:rsid w:val="00FA6B1E"/>
    <w:rsid w:val="00FA6F78"/>
    <w:rsid w:val="00FA791D"/>
    <w:rsid w:val="00FA7A65"/>
    <w:rsid w:val="00FA7CFA"/>
    <w:rsid w:val="00FA7D56"/>
    <w:rsid w:val="00FB0565"/>
    <w:rsid w:val="00FB08E4"/>
    <w:rsid w:val="00FB1248"/>
    <w:rsid w:val="00FB1822"/>
    <w:rsid w:val="00FB1BB3"/>
    <w:rsid w:val="00FB1E0E"/>
    <w:rsid w:val="00FB1F31"/>
    <w:rsid w:val="00FB2572"/>
    <w:rsid w:val="00FB261B"/>
    <w:rsid w:val="00FB2937"/>
    <w:rsid w:val="00FB3282"/>
    <w:rsid w:val="00FB35B5"/>
    <w:rsid w:val="00FB3B0E"/>
    <w:rsid w:val="00FB3EC3"/>
    <w:rsid w:val="00FB427D"/>
    <w:rsid w:val="00FB47EF"/>
    <w:rsid w:val="00FB4904"/>
    <w:rsid w:val="00FB4EC1"/>
    <w:rsid w:val="00FB4F82"/>
    <w:rsid w:val="00FB4FD9"/>
    <w:rsid w:val="00FB523E"/>
    <w:rsid w:val="00FB591D"/>
    <w:rsid w:val="00FB5EB3"/>
    <w:rsid w:val="00FB5F26"/>
    <w:rsid w:val="00FB6024"/>
    <w:rsid w:val="00FB655F"/>
    <w:rsid w:val="00FB72D2"/>
    <w:rsid w:val="00FB750F"/>
    <w:rsid w:val="00FB797D"/>
    <w:rsid w:val="00FB7C97"/>
    <w:rsid w:val="00FB7F0B"/>
    <w:rsid w:val="00FB7F4D"/>
    <w:rsid w:val="00FB7FAA"/>
    <w:rsid w:val="00FC0955"/>
    <w:rsid w:val="00FC13D9"/>
    <w:rsid w:val="00FC1627"/>
    <w:rsid w:val="00FC163A"/>
    <w:rsid w:val="00FC1912"/>
    <w:rsid w:val="00FC2857"/>
    <w:rsid w:val="00FC2A5B"/>
    <w:rsid w:val="00FC2E29"/>
    <w:rsid w:val="00FC2F6D"/>
    <w:rsid w:val="00FC32F7"/>
    <w:rsid w:val="00FC353F"/>
    <w:rsid w:val="00FC360A"/>
    <w:rsid w:val="00FC3643"/>
    <w:rsid w:val="00FC386D"/>
    <w:rsid w:val="00FC3977"/>
    <w:rsid w:val="00FC4999"/>
    <w:rsid w:val="00FC4BED"/>
    <w:rsid w:val="00FC4FB0"/>
    <w:rsid w:val="00FC4FB7"/>
    <w:rsid w:val="00FC5E97"/>
    <w:rsid w:val="00FC6166"/>
    <w:rsid w:val="00FC6511"/>
    <w:rsid w:val="00FC66DA"/>
    <w:rsid w:val="00FC6E2A"/>
    <w:rsid w:val="00FC7059"/>
    <w:rsid w:val="00FC71BB"/>
    <w:rsid w:val="00FC7725"/>
    <w:rsid w:val="00FC77BC"/>
    <w:rsid w:val="00FC7940"/>
    <w:rsid w:val="00FC7B61"/>
    <w:rsid w:val="00FC7DD3"/>
    <w:rsid w:val="00FD0470"/>
    <w:rsid w:val="00FD0516"/>
    <w:rsid w:val="00FD06D4"/>
    <w:rsid w:val="00FD0A69"/>
    <w:rsid w:val="00FD0FCA"/>
    <w:rsid w:val="00FD1218"/>
    <w:rsid w:val="00FD1A6E"/>
    <w:rsid w:val="00FD20D2"/>
    <w:rsid w:val="00FD217C"/>
    <w:rsid w:val="00FD25C9"/>
    <w:rsid w:val="00FD2AFC"/>
    <w:rsid w:val="00FD2EDC"/>
    <w:rsid w:val="00FD2F86"/>
    <w:rsid w:val="00FD33A3"/>
    <w:rsid w:val="00FD3D1D"/>
    <w:rsid w:val="00FD45CA"/>
    <w:rsid w:val="00FD496E"/>
    <w:rsid w:val="00FD4D02"/>
    <w:rsid w:val="00FD5810"/>
    <w:rsid w:val="00FD58F1"/>
    <w:rsid w:val="00FD5C04"/>
    <w:rsid w:val="00FD5F9C"/>
    <w:rsid w:val="00FD608F"/>
    <w:rsid w:val="00FD6406"/>
    <w:rsid w:val="00FD69AC"/>
    <w:rsid w:val="00FD6A07"/>
    <w:rsid w:val="00FD6A74"/>
    <w:rsid w:val="00FD6E9F"/>
    <w:rsid w:val="00FD70C2"/>
    <w:rsid w:val="00FD71BD"/>
    <w:rsid w:val="00FD78E5"/>
    <w:rsid w:val="00FD7C87"/>
    <w:rsid w:val="00FE015D"/>
    <w:rsid w:val="00FE08F2"/>
    <w:rsid w:val="00FE0F6E"/>
    <w:rsid w:val="00FE101C"/>
    <w:rsid w:val="00FE146F"/>
    <w:rsid w:val="00FE1E2F"/>
    <w:rsid w:val="00FE2728"/>
    <w:rsid w:val="00FE346C"/>
    <w:rsid w:val="00FE4438"/>
    <w:rsid w:val="00FE4791"/>
    <w:rsid w:val="00FE5034"/>
    <w:rsid w:val="00FE5508"/>
    <w:rsid w:val="00FE5B36"/>
    <w:rsid w:val="00FE63AA"/>
    <w:rsid w:val="00FE648B"/>
    <w:rsid w:val="00FE6ADE"/>
    <w:rsid w:val="00FE6B3B"/>
    <w:rsid w:val="00FE6C65"/>
    <w:rsid w:val="00FE7147"/>
    <w:rsid w:val="00FE7230"/>
    <w:rsid w:val="00FE76DD"/>
    <w:rsid w:val="00FE7D60"/>
    <w:rsid w:val="00FF0434"/>
    <w:rsid w:val="00FF14CE"/>
    <w:rsid w:val="00FF18DB"/>
    <w:rsid w:val="00FF1C78"/>
    <w:rsid w:val="00FF1DC6"/>
    <w:rsid w:val="00FF2C34"/>
    <w:rsid w:val="00FF3CB7"/>
    <w:rsid w:val="00FF432F"/>
    <w:rsid w:val="00FF45F4"/>
    <w:rsid w:val="00FF4E85"/>
    <w:rsid w:val="00FF525F"/>
    <w:rsid w:val="00FF52BD"/>
    <w:rsid w:val="00FF5756"/>
    <w:rsid w:val="00FF6176"/>
    <w:rsid w:val="00FF6AF0"/>
    <w:rsid w:val="00FF6B33"/>
    <w:rsid w:val="00FF72F8"/>
    <w:rsid w:val="00FF7366"/>
    <w:rsid w:val="00FF7492"/>
    <w:rsid w:val="00FF7535"/>
    <w:rsid w:val="00FF797D"/>
    <w:rsid w:val="00FF7B2F"/>
    <w:rsid w:val="00FF7D0E"/>
    <w:rsid w:val="04178610"/>
    <w:rsid w:val="05196F66"/>
    <w:rsid w:val="07FA14B4"/>
    <w:rsid w:val="0A26CCF7"/>
    <w:rsid w:val="0A729A02"/>
    <w:rsid w:val="0C1396DB"/>
    <w:rsid w:val="0DEC47EE"/>
    <w:rsid w:val="0E0C928D"/>
    <w:rsid w:val="0E977C8A"/>
    <w:rsid w:val="0F88184F"/>
    <w:rsid w:val="106090CB"/>
    <w:rsid w:val="12E15843"/>
    <w:rsid w:val="13BC6A8D"/>
    <w:rsid w:val="142E5192"/>
    <w:rsid w:val="14C9773C"/>
    <w:rsid w:val="16D47987"/>
    <w:rsid w:val="16E1F5B8"/>
    <w:rsid w:val="17D781FB"/>
    <w:rsid w:val="180117FE"/>
    <w:rsid w:val="1A9441BF"/>
    <w:rsid w:val="1C34C6BA"/>
    <w:rsid w:val="1C6561CF"/>
    <w:rsid w:val="1D194D3F"/>
    <w:rsid w:val="1D706E1A"/>
    <w:rsid w:val="1DFC0660"/>
    <w:rsid w:val="1F30884A"/>
    <w:rsid w:val="1F6E6E13"/>
    <w:rsid w:val="1FECBC87"/>
    <w:rsid w:val="20C801DE"/>
    <w:rsid w:val="22199BD8"/>
    <w:rsid w:val="22C8861C"/>
    <w:rsid w:val="2310C730"/>
    <w:rsid w:val="24629CC4"/>
    <w:rsid w:val="24CA14A9"/>
    <w:rsid w:val="25645154"/>
    <w:rsid w:val="25C2CC41"/>
    <w:rsid w:val="25C6FCCD"/>
    <w:rsid w:val="26C830B3"/>
    <w:rsid w:val="28AAEA5E"/>
    <w:rsid w:val="2A02581B"/>
    <w:rsid w:val="2AF2C6CF"/>
    <w:rsid w:val="2B0ABA46"/>
    <w:rsid w:val="2B40D1E4"/>
    <w:rsid w:val="2E728460"/>
    <w:rsid w:val="2F1F7F83"/>
    <w:rsid w:val="2F774136"/>
    <w:rsid w:val="2F8C0CA9"/>
    <w:rsid w:val="328AE264"/>
    <w:rsid w:val="33C561B3"/>
    <w:rsid w:val="33D7DC2E"/>
    <w:rsid w:val="353C2618"/>
    <w:rsid w:val="36622F47"/>
    <w:rsid w:val="386CE1B5"/>
    <w:rsid w:val="38F08D9B"/>
    <w:rsid w:val="3A6BE08C"/>
    <w:rsid w:val="3A8AA22C"/>
    <w:rsid w:val="3B5F2137"/>
    <w:rsid w:val="3B784994"/>
    <w:rsid w:val="3D587B19"/>
    <w:rsid w:val="3EC38DA5"/>
    <w:rsid w:val="4032925A"/>
    <w:rsid w:val="406DB325"/>
    <w:rsid w:val="4161F1C3"/>
    <w:rsid w:val="43B4E0EF"/>
    <w:rsid w:val="450098CA"/>
    <w:rsid w:val="4AF28E6D"/>
    <w:rsid w:val="4B62EA92"/>
    <w:rsid w:val="4BA1DDDC"/>
    <w:rsid w:val="4BD69613"/>
    <w:rsid w:val="4CC592AE"/>
    <w:rsid w:val="4EDE984B"/>
    <w:rsid w:val="4EE47652"/>
    <w:rsid w:val="50737DFF"/>
    <w:rsid w:val="51EC740B"/>
    <w:rsid w:val="52D336C3"/>
    <w:rsid w:val="52F78D60"/>
    <w:rsid w:val="53503887"/>
    <w:rsid w:val="55E0A6A2"/>
    <w:rsid w:val="56BFE52E"/>
    <w:rsid w:val="5700994E"/>
    <w:rsid w:val="5792923E"/>
    <w:rsid w:val="585BB58F"/>
    <w:rsid w:val="59791072"/>
    <w:rsid w:val="5AF6FEAC"/>
    <w:rsid w:val="5B10F5ED"/>
    <w:rsid w:val="5BDA50DB"/>
    <w:rsid w:val="5C45214A"/>
    <w:rsid w:val="5D2F26B2"/>
    <w:rsid w:val="5E6FE3B8"/>
    <w:rsid w:val="5FD98CA3"/>
    <w:rsid w:val="61F461A4"/>
    <w:rsid w:val="62669FDB"/>
    <w:rsid w:val="641CEDE3"/>
    <w:rsid w:val="6490592E"/>
    <w:rsid w:val="650FB4E9"/>
    <w:rsid w:val="681140F5"/>
    <w:rsid w:val="6BA01BD4"/>
    <w:rsid w:val="6D7CF710"/>
    <w:rsid w:val="6D876176"/>
    <w:rsid w:val="6D9F67CF"/>
    <w:rsid w:val="6DB3DA56"/>
    <w:rsid w:val="6E1F376F"/>
    <w:rsid w:val="72F35635"/>
    <w:rsid w:val="7397C86E"/>
    <w:rsid w:val="74A88DCA"/>
    <w:rsid w:val="7828186A"/>
    <w:rsid w:val="78A096A0"/>
    <w:rsid w:val="78E5103E"/>
    <w:rsid w:val="79D1A8A5"/>
    <w:rsid w:val="79DA7547"/>
    <w:rsid w:val="7ACD7921"/>
    <w:rsid w:val="7C14774C"/>
    <w:rsid w:val="7D84D474"/>
    <w:rsid w:val="7DBED51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3C465"/>
  <w15:chartTrackingRefBased/>
  <w15:docId w15:val="{63DA7001-05D0-4B53-81F9-666D99DD7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0"/>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B80"/>
    <w:pPr>
      <w:overflowPunct w:val="0"/>
      <w:autoSpaceDE w:val="0"/>
      <w:autoSpaceDN w:val="0"/>
      <w:adjustRightInd w:val="0"/>
      <w:spacing w:after="24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3"/>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156A53"/>
    <w:pPr>
      <w:numPr>
        <w:numId w:val="5"/>
      </w:numPr>
      <w:spacing w:after="120"/>
    </w:pPr>
    <w:rPr>
      <w:rFonts w:eastAsia="Times New Roman" w:cs="Times New Roman"/>
    </w:rPr>
  </w:style>
  <w:style w:type="paragraph" w:customStyle="1" w:styleId="Proposal">
    <w:name w:val="Proposal"/>
    <w:basedOn w:val="Normal"/>
    <w:qFormat/>
    <w:rsid w:val="009E16A4"/>
    <w:pPr>
      <w:numPr>
        <w:numId w:val="3"/>
      </w:numPr>
      <w:tabs>
        <w:tab w:val="num" w:pos="1304"/>
        <w:tab w:val="num" w:leader="heavy" w:pos="2725"/>
      </w:tabs>
      <w:spacing w:beforeLines="100" w:before="100"/>
      <w:ind w:left="1304"/>
    </w:pPr>
    <w:rPr>
      <w:rFonts w:eastAsia="Times New Roman" w:cs="Times New Roman"/>
      <w:b/>
      <w:bCs/>
    </w:rPr>
  </w:style>
  <w:style w:type="paragraph" w:customStyle="1" w:styleId="Observation">
    <w:name w:val="Observation"/>
    <w:basedOn w:val="Normal"/>
    <w:autoRedefine/>
    <w:qFormat/>
    <w:rsid w:val="00FF14CE"/>
    <w:pPr>
      <w:numPr>
        <w:numId w:val="4"/>
      </w:numPr>
      <w:spacing w:beforeLines="100" w:before="240" w:afterLines="100"/>
      <w:ind w:left="1559" w:hanging="1559"/>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eastAsia="zh-CN"/>
    </w:rPr>
  </w:style>
  <w:style w:type="character" w:customStyle="1" w:styleId="Heading7Char">
    <w:name w:val="Heading 7 Char"/>
    <w:basedOn w:val="DefaultParagraphFont"/>
    <w:link w:val="Heading7"/>
    <w:rsid w:val="004F5C1E"/>
    <w:rPr>
      <w:rFonts w:eastAsiaTheme="majorEastAsia" w:cs="Arial"/>
      <w:sz w:val="20"/>
      <w:szCs w:val="20"/>
      <w:lang w:eastAsia="zh-CN"/>
    </w:rPr>
  </w:style>
  <w:style w:type="character" w:customStyle="1" w:styleId="Heading8Char">
    <w:name w:val="Heading 8 Char"/>
    <w:basedOn w:val="DefaultParagraphFont"/>
    <w:link w:val="Heading8"/>
    <w:rsid w:val="004F5C1E"/>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jc w:val="center"/>
    </w:pPr>
    <w:rPr>
      <w:b/>
      <w:bCs/>
    </w:rPr>
  </w:style>
  <w:style w:type="paragraph" w:styleId="BodyText">
    <w:name w:val="Body Text"/>
    <w:basedOn w:val="Normal"/>
    <w:link w:val="BodyTextChar"/>
    <w:qFormat/>
    <w:rsid w:val="00354D58"/>
    <w:rPr>
      <w:rFonts w:eastAsia="Times New Roman" w:cs="Times New Roman"/>
    </w:rPr>
  </w:style>
  <w:style w:type="character" w:customStyle="1" w:styleId="BodyTextChar">
    <w:name w:val="Body Text Char"/>
    <w:basedOn w:val="DefaultParagraphFont"/>
    <w:link w:val="BodyText"/>
    <w:rsid w:val="00354D58"/>
    <w:rPr>
      <w:rFonts w:eastAsia="Times New Roman" w:cs="Times New Roman"/>
      <w:sz w:val="20"/>
      <w:szCs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DC0169"/>
    <w:pPr>
      <w:overflowPunct/>
      <w:autoSpaceDE/>
      <w:autoSpaceDN/>
      <w:adjustRightInd/>
      <w:snapToGrid w:val="0"/>
      <w:spacing w:after="40"/>
      <w:ind w:left="714" w:hanging="357"/>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DC0169"/>
    <w:rPr>
      <w:rFonts w:eastAsia="SimSun"/>
      <w:sz w:val="20"/>
      <w:lang w:eastAsia="ja-JP"/>
    </w:rPr>
  </w:style>
  <w:style w:type="table" w:styleId="TableGrid">
    <w:name w:val="Table Grid"/>
    <w:basedOn w:val="TableNormal"/>
    <w:qFormat/>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156A53"/>
    <w:pPr>
      <w:tabs>
        <w:tab w:val="left" w:pos="1540"/>
        <w:tab w:val="right" w:leader="dot" w:pos="9350"/>
      </w:tabs>
      <w:spacing w:after="100"/>
      <w:ind w:left="1530" w:hanging="1530"/>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unhideWhenUsed/>
    <w:rsid w:val="001D0914"/>
    <w:pPr>
      <w:jc w:val="left"/>
    </w:pPr>
  </w:style>
  <w:style w:type="character" w:customStyle="1" w:styleId="CommentTextChar">
    <w:name w:val="Comment Text Char"/>
    <w:basedOn w:val="DefaultParagraphFont"/>
    <w:link w:val="CommentText"/>
    <w:uiPriority w:val="99"/>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character" w:customStyle="1" w:styleId="fontstyle01">
    <w:name w:val="fontstyle01"/>
    <w:basedOn w:val="DefaultParagraphFont"/>
    <w:rsid w:val="00802B8C"/>
    <w:rPr>
      <w:rFonts w:ascii="TimesNewRomanPSMT" w:hAnsi="TimesNewRomanPSMT" w:hint="default"/>
      <w:b w:val="0"/>
      <w:bCs w:val="0"/>
      <w:i w:val="0"/>
      <w:iCs w:val="0"/>
      <w:color w:val="000000"/>
      <w:sz w:val="20"/>
      <w:szCs w:val="20"/>
    </w:rPr>
  </w:style>
  <w:style w:type="table" w:styleId="PlainTable5">
    <w:name w:val="Plain Table 5"/>
    <w:basedOn w:val="TableNormal"/>
    <w:uiPriority w:val="45"/>
    <w:rsid w:val="00D530B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0A42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6030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rsid w:val="00B83E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6Colorful-Accent4">
    <w:name w:val="Grid Table 6 Colorful Accent 4"/>
    <w:basedOn w:val="TableNormal"/>
    <w:uiPriority w:val="51"/>
    <w:rsid w:val="00574CA6"/>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1Light-Accent1">
    <w:name w:val="Grid Table 1 Light Accent 1"/>
    <w:basedOn w:val="TableNormal"/>
    <w:uiPriority w:val="46"/>
    <w:rsid w:val="00C83E78"/>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3-Accent5">
    <w:name w:val="Grid Table 3 Accent 5"/>
    <w:basedOn w:val="TableNormal"/>
    <w:uiPriority w:val="48"/>
    <w:rsid w:val="007C5CD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PlainTable1">
    <w:name w:val="Plain Table 1"/>
    <w:basedOn w:val="TableNormal"/>
    <w:uiPriority w:val="41"/>
    <w:rsid w:val="00EF00B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BE28C6"/>
    <w:pPr>
      <w:spacing w:after="0" w:line="240" w:lineRule="auto"/>
    </w:pPr>
    <w:rPr>
      <w:rFonts w:ascii="Times New Roman" w:eastAsia="新細明體"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rsid w:val="004813E4"/>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4813E4"/>
    <w:rPr>
      <w:rFonts w:ascii="Arial" w:eastAsia="Times New Roman" w:hAnsi="Arial" w:cs="Times New Roman"/>
      <w:sz w:val="18"/>
      <w:szCs w:val="24"/>
      <w:lang w:val="en-GB" w:eastAsia="en-GB"/>
    </w:rPr>
  </w:style>
  <w:style w:type="paragraph" w:customStyle="1" w:styleId="FirstParagraph">
    <w:name w:val="First Paragraph"/>
    <w:basedOn w:val="BodyText"/>
    <w:next w:val="BodyText"/>
    <w:qFormat/>
    <w:rsid w:val="00CF06D6"/>
    <w:pPr>
      <w:jc w:val="left"/>
    </w:pPr>
    <w:rPr>
      <w:rFonts w:eastAsiaTheme="minorEastAsia" w:cstheme="minorBidi"/>
    </w:rPr>
  </w:style>
  <w:style w:type="paragraph" w:customStyle="1" w:styleId="Compact">
    <w:name w:val="Compact"/>
    <w:basedOn w:val="BodyText"/>
    <w:qFormat/>
    <w:rsid w:val="0049263A"/>
    <w:pPr>
      <w:spacing w:before="36" w:after="36"/>
    </w:pPr>
    <w:rPr>
      <w:rFonts w:eastAsiaTheme="minorEastAsia" w:cstheme="minorBidi"/>
    </w:rPr>
  </w:style>
  <w:style w:type="table" w:customStyle="1" w:styleId="Table">
    <w:name w:val="Table"/>
    <w:semiHidden/>
    <w:unhideWhenUsed/>
    <w:qFormat/>
    <w:rsid w:val="001A61B3"/>
    <w:rPr>
      <w:sz w:val="20"/>
      <w:szCs w:val="20"/>
      <w:lang w:eastAsia="en-US"/>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styleId="Revision">
    <w:name w:val="Revision"/>
    <w:hidden/>
    <w:uiPriority w:val="99"/>
    <w:semiHidden/>
    <w:rsid w:val="00064AE2"/>
    <w:pPr>
      <w:spacing w:after="0" w:line="240" w:lineRule="auto"/>
    </w:pPr>
    <w:rPr>
      <w:sz w:val="20"/>
      <w:szCs w:val="20"/>
      <w:lang w:eastAsia="zh-CN"/>
    </w:rPr>
  </w:style>
  <w:style w:type="paragraph" w:styleId="NormalWeb">
    <w:name w:val="Normal (Web)"/>
    <w:basedOn w:val="Normal"/>
    <w:uiPriority w:val="99"/>
    <w:semiHidden/>
    <w:unhideWhenUsed/>
    <w:rsid w:val="00ED01AA"/>
    <w:pPr>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eastAsia="zh-TW"/>
    </w:rPr>
  </w:style>
  <w:style w:type="character" w:customStyle="1" w:styleId="ui-provider">
    <w:name w:val="ui-provider"/>
    <w:basedOn w:val="DefaultParagraphFont"/>
    <w:rsid w:val="000E0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8788">
      <w:bodyDiv w:val="1"/>
      <w:marLeft w:val="0"/>
      <w:marRight w:val="0"/>
      <w:marTop w:val="0"/>
      <w:marBottom w:val="0"/>
      <w:divBdr>
        <w:top w:val="none" w:sz="0" w:space="0" w:color="auto"/>
        <w:left w:val="none" w:sz="0" w:space="0" w:color="auto"/>
        <w:bottom w:val="none" w:sz="0" w:space="0" w:color="auto"/>
        <w:right w:val="none" w:sz="0" w:space="0" w:color="auto"/>
      </w:divBdr>
      <w:divsChild>
        <w:div w:id="1127503047">
          <w:marLeft w:val="446"/>
          <w:marRight w:val="0"/>
          <w:marTop w:val="120"/>
          <w:marBottom w:val="0"/>
          <w:divBdr>
            <w:top w:val="none" w:sz="0" w:space="0" w:color="auto"/>
            <w:left w:val="none" w:sz="0" w:space="0" w:color="auto"/>
            <w:bottom w:val="none" w:sz="0" w:space="0" w:color="auto"/>
            <w:right w:val="none" w:sz="0" w:space="0" w:color="auto"/>
          </w:divBdr>
        </w:div>
        <w:div w:id="2102749611">
          <w:marLeft w:val="446"/>
          <w:marRight w:val="0"/>
          <w:marTop w:val="0"/>
          <w:marBottom w:val="0"/>
          <w:divBdr>
            <w:top w:val="none" w:sz="0" w:space="0" w:color="auto"/>
            <w:left w:val="none" w:sz="0" w:space="0" w:color="auto"/>
            <w:bottom w:val="none" w:sz="0" w:space="0" w:color="auto"/>
            <w:right w:val="none" w:sz="0" w:space="0" w:color="auto"/>
          </w:divBdr>
        </w:div>
        <w:div w:id="991443875">
          <w:marLeft w:val="446"/>
          <w:marRight w:val="0"/>
          <w:marTop w:val="0"/>
          <w:marBottom w:val="0"/>
          <w:divBdr>
            <w:top w:val="none" w:sz="0" w:space="0" w:color="auto"/>
            <w:left w:val="none" w:sz="0" w:space="0" w:color="auto"/>
            <w:bottom w:val="none" w:sz="0" w:space="0" w:color="auto"/>
            <w:right w:val="none" w:sz="0" w:space="0" w:color="auto"/>
          </w:divBdr>
        </w:div>
      </w:divsChild>
    </w:div>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9689544">
      <w:bodyDiv w:val="1"/>
      <w:marLeft w:val="0"/>
      <w:marRight w:val="0"/>
      <w:marTop w:val="0"/>
      <w:marBottom w:val="0"/>
      <w:divBdr>
        <w:top w:val="none" w:sz="0" w:space="0" w:color="auto"/>
        <w:left w:val="none" w:sz="0" w:space="0" w:color="auto"/>
        <w:bottom w:val="none" w:sz="0" w:space="0" w:color="auto"/>
        <w:right w:val="none" w:sz="0" w:space="0" w:color="auto"/>
      </w:divBdr>
    </w:div>
    <w:div w:id="117990043">
      <w:bodyDiv w:val="1"/>
      <w:marLeft w:val="0"/>
      <w:marRight w:val="0"/>
      <w:marTop w:val="0"/>
      <w:marBottom w:val="0"/>
      <w:divBdr>
        <w:top w:val="none" w:sz="0" w:space="0" w:color="auto"/>
        <w:left w:val="none" w:sz="0" w:space="0" w:color="auto"/>
        <w:bottom w:val="none" w:sz="0" w:space="0" w:color="auto"/>
        <w:right w:val="none" w:sz="0" w:space="0" w:color="auto"/>
      </w:divBdr>
    </w:div>
    <w:div w:id="149686498">
      <w:bodyDiv w:val="1"/>
      <w:marLeft w:val="0"/>
      <w:marRight w:val="0"/>
      <w:marTop w:val="0"/>
      <w:marBottom w:val="0"/>
      <w:divBdr>
        <w:top w:val="none" w:sz="0" w:space="0" w:color="auto"/>
        <w:left w:val="none" w:sz="0" w:space="0" w:color="auto"/>
        <w:bottom w:val="none" w:sz="0" w:space="0" w:color="auto"/>
        <w:right w:val="none" w:sz="0" w:space="0" w:color="auto"/>
      </w:divBdr>
    </w:div>
    <w:div w:id="167597103">
      <w:bodyDiv w:val="1"/>
      <w:marLeft w:val="0"/>
      <w:marRight w:val="0"/>
      <w:marTop w:val="0"/>
      <w:marBottom w:val="0"/>
      <w:divBdr>
        <w:top w:val="none" w:sz="0" w:space="0" w:color="auto"/>
        <w:left w:val="none" w:sz="0" w:space="0" w:color="auto"/>
        <w:bottom w:val="none" w:sz="0" w:space="0" w:color="auto"/>
        <w:right w:val="none" w:sz="0" w:space="0" w:color="auto"/>
      </w:divBdr>
    </w:div>
    <w:div w:id="168642314">
      <w:bodyDiv w:val="1"/>
      <w:marLeft w:val="0"/>
      <w:marRight w:val="0"/>
      <w:marTop w:val="0"/>
      <w:marBottom w:val="0"/>
      <w:divBdr>
        <w:top w:val="none" w:sz="0" w:space="0" w:color="auto"/>
        <w:left w:val="none" w:sz="0" w:space="0" w:color="auto"/>
        <w:bottom w:val="none" w:sz="0" w:space="0" w:color="auto"/>
        <w:right w:val="none" w:sz="0" w:space="0" w:color="auto"/>
      </w:divBdr>
    </w:div>
    <w:div w:id="220757100">
      <w:bodyDiv w:val="1"/>
      <w:marLeft w:val="0"/>
      <w:marRight w:val="0"/>
      <w:marTop w:val="0"/>
      <w:marBottom w:val="0"/>
      <w:divBdr>
        <w:top w:val="none" w:sz="0" w:space="0" w:color="auto"/>
        <w:left w:val="none" w:sz="0" w:space="0" w:color="auto"/>
        <w:bottom w:val="none" w:sz="0" w:space="0" w:color="auto"/>
        <w:right w:val="none" w:sz="0" w:space="0" w:color="auto"/>
      </w:divBdr>
    </w:div>
    <w:div w:id="249511917">
      <w:bodyDiv w:val="1"/>
      <w:marLeft w:val="0"/>
      <w:marRight w:val="0"/>
      <w:marTop w:val="0"/>
      <w:marBottom w:val="0"/>
      <w:divBdr>
        <w:top w:val="none" w:sz="0" w:space="0" w:color="auto"/>
        <w:left w:val="none" w:sz="0" w:space="0" w:color="auto"/>
        <w:bottom w:val="none" w:sz="0" w:space="0" w:color="auto"/>
        <w:right w:val="none" w:sz="0" w:space="0" w:color="auto"/>
      </w:divBdr>
    </w:div>
    <w:div w:id="254752502">
      <w:bodyDiv w:val="1"/>
      <w:marLeft w:val="0"/>
      <w:marRight w:val="0"/>
      <w:marTop w:val="0"/>
      <w:marBottom w:val="0"/>
      <w:divBdr>
        <w:top w:val="none" w:sz="0" w:space="0" w:color="auto"/>
        <w:left w:val="none" w:sz="0" w:space="0" w:color="auto"/>
        <w:bottom w:val="none" w:sz="0" w:space="0" w:color="auto"/>
        <w:right w:val="none" w:sz="0" w:space="0" w:color="auto"/>
      </w:divBdr>
    </w:div>
    <w:div w:id="271936207">
      <w:bodyDiv w:val="1"/>
      <w:marLeft w:val="0"/>
      <w:marRight w:val="0"/>
      <w:marTop w:val="0"/>
      <w:marBottom w:val="0"/>
      <w:divBdr>
        <w:top w:val="none" w:sz="0" w:space="0" w:color="auto"/>
        <w:left w:val="none" w:sz="0" w:space="0" w:color="auto"/>
        <w:bottom w:val="none" w:sz="0" w:space="0" w:color="auto"/>
        <w:right w:val="none" w:sz="0" w:space="0" w:color="auto"/>
      </w:divBdr>
    </w:div>
    <w:div w:id="275063034">
      <w:bodyDiv w:val="1"/>
      <w:marLeft w:val="0"/>
      <w:marRight w:val="0"/>
      <w:marTop w:val="0"/>
      <w:marBottom w:val="0"/>
      <w:divBdr>
        <w:top w:val="none" w:sz="0" w:space="0" w:color="auto"/>
        <w:left w:val="none" w:sz="0" w:space="0" w:color="auto"/>
        <w:bottom w:val="none" w:sz="0" w:space="0" w:color="auto"/>
        <w:right w:val="none" w:sz="0" w:space="0" w:color="auto"/>
      </w:divBdr>
    </w:div>
    <w:div w:id="276790654">
      <w:bodyDiv w:val="1"/>
      <w:marLeft w:val="0"/>
      <w:marRight w:val="0"/>
      <w:marTop w:val="0"/>
      <w:marBottom w:val="0"/>
      <w:divBdr>
        <w:top w:val="none" w:sz="0" w:space="0" w:color="auto"/>
        <w:left w:val="none" w:sz="0" w:space="0" w:color="auto"/>
        <w:bottom w:val="none" w:sz="0" w:space="0" w:color="auto"/>
        <w:right w:val="none" w:sz="0" w:space="0" w:color="auto"/>
      </w:divBdr>
    </w:div>
    <w:div w:id="315689694">
      <w:bodyDiv w:val="1"/>
      <w:marLeft w:val="0"/>
      <w:marRight w:val="0"/>
      <w:marTop w:val="0"/>
      <w:marBottom w:val="0"/>
      <w:divBdr>
        <w:top w:val="none" w:sz="0" w:space="0" w:color="auto"/>
        <w:left w:val="none" w:sz="0" w:space="0" w:color="auto"/>
        <w:bottom w:val="none" w:sz="0" w:space="0" w:color="auto"/>
        <w:right w:val="none" w:sz="0" w:space="0" w:color="auto"/>
      </w:divBdr>
    </w:div>
    <w:div w:id="322315183">
      <w:bodyDiv w:val="1"/>
      <w:marLeft w:val="0"/>
      <w:marRight w:val="0"/>
      <w:marTop w:val="0"/>
      <w:marBottom w:val="0"/>
      <w:divBdr>
        <w:top w:val="none" w:sz="0" w:space="0" w:color="auto"/>
        <w:left w:val="none" w:sz="0" w:space="0" w:color="auto"/>
        <w:bottom w:val="none" w:sz="0" w:space="0" w:color="auto"/>
        <w:right w:val="none" w:sz="0" w:space="0" w:color="auto"/>
      </w:divBdr>
    </w:div>
    <w:div w:id="341005949">
      <w:bodyDiv w:val="1"/>
      <w:marLeft w:val="0"/>
      <w:marRight w:val="0"/>
      <w:marTop w:val="0"/>
      <w:marBottom w:val="0"/>
      <w:divBdr>
        <w:top w:val="none" w:sz="0" w:space="0" w:color="auto"/>
        <w:left w:val="none" w:sz="0" w:space="0" w:color="auto"/>
        <w:bottom w:val="none" w:sz="0" w:space="0" w:color="auto"/>
        <w:right w:val="none" w:sz="0" w:space="0" w:color="auto"/>
      </w:divBdr>
    </w:div>
    <w:div w:id="360670500">
      <w:bodyDiv w:val="1"/>
      <w:marLeft w:val="0"/>
      <w:marRight w:val="0"/>
      <w:marTop w:val="0"/>
      <w:marBottom w:val="0"/>
      <w:divBdr>
        <w:top w:val="none" w:sz="0" w:space="0" w:color="auto"/>
        <w:left w:val="none" w:sz="0" w:space="0" w:color="auto"/>
        <w:bottom w:val="none" w:sz="0" w:space="0" w:color="auto"/>
        <w:right w:val="none" w:sz="0" w:space="0" w:color="auto"/>
      </w:divBdr>
    </w:div>
    <w:div w:id="365562152">
      <w:bodyDiv w:val="1"/>
      <w:marLeft w:val="0"/>
      <w:marRight w:val="0"/>
      <w:marTop w:val="0"/>
      <w:marBottom w:val="0"/>
      <w:divBdr>
        <w:top w:val="none" w:sz="0" w:space="0" w:color="auto"/>
        <w:left w:val="none" w:sz="0" w:space="0" w:color="auto"/>
        <w:bottom w:val="none" w:sz="0" w:space="0" w:color="auto"/>
        <w:right w:val="none" w:sz="0" w:space="0" w:color="auto"/>
      </w:divBdr>
      <w:divsChild>
        <w:div w:id="1281762877">
          <w:marLeft w:val="446"/>
          <w:marRight w:val="0"/>
          <w:marTop w:val="0"/>
          <w:marBottom w:val="0"/>
          <w:divBdr>
            <w:top w:val="none" w:sz="0" w:space="0" w:color="auto"/>
            <w:left w:val="none" w:sz="0" w:space="0" w:color="auto"/>
            <w:bottom w:val="none" w:sz="0" w:space="0" w:color="auto"/>
            <w:right w:val="none" w:sz="0" w:space="0" w:color="auto"/>
          </w:divBdr>
        </w:div>
        <w:div w:id="1533155772">
          <w:marLeft w:val="446"/>
          <w:marRight w:val="0"/>
          <w:marTop w:val="0"/>
          <w:marBottom w:val="0"/>
          <w:divBdr>
            <w:top w:val="none" w:sz="0" w:space="0" w:color="auto"/>
            <w:left w:val="none" w:sz="0" w:space="0" w:color="auto"/>
            <w:bottom w:val="none" w:sz="0" w:space="0" w:color="auto"/>
            <w:right w:val="none" w:sz="0" w:space="0" w:color="auto"/>
          </w:divBdr>
        </w:div>
        <w:div w:id="1836260765">
          <w:marLeft w:val="446"/>
          <w:marRight w:val="0"/>
          <w:marTop w:val="0"/>
          <w:marBottom w:val="0"/>
          <w:divBdr>
            <w:top w:val="none" w:sz="0" w:space="0" w:color="auto"/>
            <w:left w:val="none" w:sz="0" w:space="0" w:color="auto"/>
            <w:bottom w:val="none" w:sz="0" w:space="0" w:color="auto"/>
            <w:right w:val="none" w:sz="0" w:space="0" w:color="auto"/>
          </w:divBdr>
        </w:div>
        <w:div w:id="545918230">
          <w:marLeft w:val="446"/>
          <w:marRight w:val="0"/>
          <w:marTop w:val="0"/>
          <w:marBottom w:val="0"/>
          <w:divBdr>
            <w:top w:val="none" w:sz="0" w:space="0" w:color="auto"/>
            <w:left w:val="none" w:sz="0" w:space="0" w:color="auto"/>
            <w:bottom w:val="none" w:sz="0" w:space="0" w:color="auto"/>
            <w:right w:val="none" w:sz="0" w:space="0" w:color="auto"/>
          </w:divBdr>
        </w:div>
      </w:divsChild>
    </w:div>
    <w:div w:id="390075845">
      <w:bodyDiv w:val="1"/>
      <w:marLeft w:val="0"/>
      <w:marRight w:val="0"/>
      <w:marTop w:val="0"/>
      <w:marBottom w:val="0"/>
      <w:divBdr>
        <w:top w:val="none" w:sz="0" w:space="0" w:color="auto"/>
        <w:left w:val="none" w:sz="0" w:space="0" w:color="auto"/>
        <w:bottom w:val="none" w:sz="0" w:space="0" w:color="auto"/>
        <w:right w:val="none" w:sz="0" w:space="0" w:color="auto"/>
      </w:divBdr>
    </w:div>
    <w:div w:id="400760154">
      <w:bodyDiv w:val="1"/>
      <w:marLeft w:val="0"/>
      <w:marRight w:val="0"/>
      <w:marTop w:val="0"/>
      <w:marBottom w:val="0"/>
      <w:divBdr>
        <w:top w:val="none" w:sz="0" w:space="0" w:color="auto"/>
        <w:left w:val="none" w:sz="0" w:space="0" w:color="auto"/>
        <w:bottom w:val="none" w:sz="0" w:space="0" w:color="auto"/>
        <w:right w:val="none" w:sz="0" w:space="0" w:color="auto"/>
      </w:divBdr>
    </w:div>
    <w:div w:id="411971013">
      <w:bodyDiv w:val="1"/>
      <w:marLeft w:val="0"/>
      <w:marRight w:val="0"/>
      <w:marTop w:val="0"/>
      <w:marBottom w:val="0"/>
      <w:divBdr>
        <w:top w:val="none" w:sz="0" w:space="0" w:color="auto"/>
        <w:left w:val="none" w:sz="0" w:space="0" w:color="auto"/>
        <w:bottom w:val="none" w:sz="0" w:space="0" w:color="auto"/>
        <w:right w:val="none" w:sz="0" w:space="0" w:color="auto"/>
      </w:divBdr>
    </w:div>
    <w:div w:id="422726337">
      <w:bodyDiv w:val="1"/>
      <w:marLeft w:val="0"/>
      <w:marRight w:val="0"/>
      <w:marTop w:val="0"/>
      <w:marBottom w:val="0"/>
      <w:divBdr>
        <w:top w:val="none" w:sz="0" w:space="0" w:color="auto"/>
        <w:left w:val="none" w:sz="0" w:space="0" w:color="auto"/>
        <w:bottom w:val="none" w:sz="0" w:space="0" w:color="auto"/>
        <w:right w:val="none" w:sz="0" w:space="0" w:color="auto"/>
      </w:divBdr>
    </w:div>
    <w:div w:id="437599876">
      <w:bodyDiv w:val="1"/>
      <w:marLeft w:val="0"/>
      <w:marRight w:val="0"/>
      <w:marTop w:val="0"/>
      <w:marBottom w:val="0"/>
      <w:divBdr>
        <w:top w:val="none" w:sz="0" w:space="0" w:color="auto"/>
        <w:left w:val="none" w:sz="0" w:space="0" w:color="auto"/>
        <w:bottom w:val="none" w:sz="0" w:space="0" w:color="auto"/>
        <w:right w:val="none" w:sz="0" w:space="0" w:color="auto"/>
      </w:divBdr>
    </w:div>
    <w:div w:id="462431275">
      <w:bodyDiv w:val="1"/>
      <w:marLeft w:val="0"/>
      <w:marRight w:val="0"/>
      <w:marTop w:val="0"/>
      <w:marBottom w:val="0"/>
      <w:divBdr>
        <w:top w:val="none" w:sz="0" w:space="0" w:color="auto"/>
        <w:left w:val="none" w:sz="0" w:space="0" w:color="auto"/>
        <w:bottom w:val="none" w:sz="0" w:space="0" w:color="auto"/>
        <w:right w:val="none" w:sz="0" w:space="0" w:color="auto"/>
      </w:divBdr>
    </w:div>
    <w:div w:id="470515343">
      <w:bodyDiv w:val="1"/>
      <w:marLeft w:val="0"/>
      <w:marRight w:val="0"/>
      <w:marTop w:val="0"/>
      <w:marBottom w:val="0"/>
      <w:divBdr>
        <w:top w:val="none" w:sz="0" w:space="0" w:color="auto"/>
        <w:left w:val="none" w:sz="0" w:space="0" w:color="auto"/>
        <w:bottom w:val="none" w:sz="0" w:space="0" w:color="auto"/>
        <w:right w:val="none" w:sz="0" w:space="0" w:color="auto"/>
      </w:divBdr>
    </w:div>
    <w:div w:id="474683324">
      <w:bodyDiv w:val="1"/>
      <w:marLeft w:val="0"/>
      <w:marRight w:val="0"/>
      <w:marTop w:val="0"/>
      <w:marBottom w:val="0"/>
      <w:divBdr>
        <w:top w:val="none" w:sz="0" w:space="0" w:color="auto"/>
        <w:left w:val="none" w:sz="0" w:space="0" w:color="auto"/>
        <w:bottom w:val="none" w:sz="0" w:space="0" w:color="auto"/>
        <w:right w:val="none" w:sz="0" w:space="0" w:color="auto"/>
      </w:divBdr>
    </w:div>
    <w:div w:id="531958471">
      <w:bodyDiv w:val="1"/>
      <w:marLeft w:val="0"/>
      <w:marRight w:val="0"/>
      <w:marTop w:val="0"/>
      <w:marBottom w:val="0"/>
      <w:divBdr>
        <w:top w:val="none" w:sz="0" w:space="0" w:color="auto"/>
        <w:left w:val="none" w:sz="0" w:space="0" w:color="auto"/>
        <w:bottom w:val="none" w:sz="0" w:space="0" w:color="auto"/>
        <w:right w:val="none" w:sz="0" w:space="0" w:color="auto"/>
      </w:divBdr>
    </w:div>
    <w:div w:id="543639431">
      <w:bodyDiv w:val="1"/>
      <w:marLeft w:val="0"/>
      <w:marRight w:val="0"/>
      <w:marTop w:val="0"/>
      <w:marBottom w:val="0"/>
      <w:divBdr>
        <w:top w:val="none" w:sz="0" w:space="0" w:color="auto"/>
        <w:left w:val="none" w:sz="0" w:space="0" w:color="auto"/>
        <w:bottom w:val="none" w:sz="0" w:space="0" w:color="auto"/>
        <w:right w:val="none" w:sz="0" w:space="0" w:color="auto"/>
      </w:divBdr>
    </w:div>
    <w:div w:id="549270301">
      <w:bodyDiv w:val="1"/>
      <w:marLeft w:val="0"/>
      <w:marRight w:val="0"/>
      <w:marTop w:val="0"/>
      <w:marBottom w:val="0"/>
      <w:divBdr>
        <w:top w:val="none" w:sz="0" w:space="0" w:color="auto"/>
        <w:left w:val="none" w:sz="0" w:space="0" w:color="auto"/>
        <w:bottom w:val="none" w:sz="0" w:space="0" w:color="auto"/>
        <w:right w:val="none" w:sz="0" w:space="0" w:color="auto"/>
      </w:divBdr>
    </w:div>
    <w:div w:id="614679987">
      <w:bodyDiv w:val="1"/>
      <w:marLeft w:val="0"/>
      <w:marRight w:val="0"/>
      <w:marTop w:val="0"/>
      <w:marBottom w:val="0"/>
      <w:divBdr>
        <w:top w:val="none" w:sz="0" w:space="0" w:color="auto"/>
        <w:left w:val="none" w:sz="0" w:space="0" w:color="auto"/>
        <w:bottom w:val="none" w:sz="0" w:space="0" w:color="auto"/>
        <w:right w:val="none" w:sz="0" w:space="0" w:color="auto"/>
      </w:divBdr>
    </w:div>
    <w:div w:id="638000241">
      <w:bodyDiv w:val="1"/>
      <w:marLeft w:val="0"/>
      <w:marRight w:val="0"/>
      <w:marTop w:val="0"/>
      <w:marBottom w:val="0"/>
      <w:divBdr>
        <w:top w:val="none" w:sz="0" w:space="0" w:color="auto"/>
        <w:left w:val="none" w:sz="0" w:space="0" w:color="auto"/>
        <w:bottom w:val="none" w:sz="0" w:space="0" w:color="auto"/>
        <w:right w:val="none" w:sz="0" w:space="0" w:color="auto"/>
      </w:divBdr>
    </w:div>
    <w:div w:id="639774556">
      <w:bodyDiv w:val="1"/>
      <w:marLeft w:val="0"/>
      <w:marRight w:val="0"/>
      <w:marTop w:val="0"/>
      <w:marBottom w:val="0"/>
      <w:divBdr>
        <w:top w:val="none" w:sz="0" w:space="0" w:color="auto"/>
        <w:left w:val="none" w:sz="0" w:space="0" w:color="auto"/>
        <w:bottom w:val="none" w:sz="0" w:space="0" w:color="auto"/>
        <w:right w:val="none" w:sz="0" w:space="0" w:color="auto"/>
      </w:divBdr>
    </w:div>
    <w:div w:id="670446130">
      <w:bodyDiv w:val="1"/>
      <w:marLeft w:val="0"/>
      <w:marRight w:val="0"/>
      <w:marTop w:val="0"/>
      <w:marBottom w:val="0"/>
      <w:divBdr>
        <w:top w:val="none" w:sz="0" w:space="0" w:color="auto"/>
        <w:left w:val="none" w:sz="0" w:space="0" w:color="auto"/>
        <w:bottom w:val="none" w:sz="0" w:space="0" w:color="auto"/>
        <w:right w:val="none" w:sz="0" w:space="0" w:color="auto"/>
      </w:divBdr>
      <w:divsChild>
        <w:div w:id="1800613782">
          <w:marLeft w:val="446"/>
          <w:marRight w:val="0"/>
          <w:marTop w:val="0"/>
          <w:marBottom w:val="0"/>
          <w:divBdr>
            <w:top w:val="none" w:sz="0" w:space="0" w:color="auto"/>
            <w:left w:val="none" w:sz="0" w:space="0" w:color="auto"/>
            <w:bottom w:val="none" w:sz="0" w:space="0" w:color="auto"/>
            <w:right w:val="none" w:sz="0" w:space="0" w:color="auto"/>
          </w:divBdr>
        </w:div>
      </w:divsChild>
    </w:div>
    <w:div w:id="707876719">
      <w:bodyDiv w:val="1"/>
      <w:marLeft w:val="0"/>
      <w:marRight w:val="0"/>
      <w:marTop w:val="0"/>
      <w:marBottom w:val="0"/>
      <w:divBdr>
        <w:top w:val="none" w:sz="0" w:space="0" w:color="auto"/>
        <w:left w:val="none" w:sz="0" w:space="0" w:color="auto"/>
        <w:bottom w:val="none" w:sz="0" w:space="0" w:color="auto"/>
        <w:right w:val="none" w:sz="0" w:space="0" w:color="auto"/>
      </w:divBdr>
    </w:div>
    <w:div w:id="726956982">
      <w:bodyDiv w:val="1"/>
      <w:marLeft w:val="0"/>
      <w:marRight w:val="0"/>
      <w:marTop w:val="0"/>
      <w:marBottom w:val="0"/>
      <w:divBdr>
        <w:top w:val="none" w:sz="0" w:space="0" w:color="auto"/>
        <w:left w:val="none" w:sz="0" w:space="0" w:color="auto"/>
        <w:bottom w:val="none" w:sz="0" w:space="0" w:color="auto"/>
        <w:right w:val="none" w:sz="0" w:space="0" w:color="auto"/>
      </w:divBdr>
    </w:div>
    <w:div w:id="727146940">
      <w:bodyDiv w:val="1"/>
      <w:marLeft w:val="0"/>
      <w:marRight w:val="0"/>
      <w:marTop w:val="0"/>
      <w:marBottom w:val="0"/>
      <w:divBdr>
        <w:top w:val="none" w:sz="0" w:space="0" w:color="auto"/>
        <w:left w:val="none" w:sz="0" w:space="0" w:color="auto"/>
        <w:bottom w:val="none" w:sz="0" w:space="0" w:color="auto"/>
        <w:right w:val="none" w:sz="0" w:space="0" w:color="auto"/>
      </w:divBdr>
    </w:div>
    <w:div w:id="744761211">
      <w:bodyDiv w:val="1"/>
      <w:marLeft w:val="0"/>
      <w:marRight w:val="0"/>
      <w:marTop w:val="0"/>
      <w:marBottom w:val="0"/>
      <w:divBdr>
        <w:top w:val="none" w:sz="0" w:space="0" w:color="auto"/>
        <w:left w:val="none" w:sz="0" w:space="0" w:color="auto"/>
        <w:bottom w:val="none" w:sz="0" w:space="0" w:color="auto"/>
        <w:right w:val="none" w:sz="0" w:space="0" w:color="auto"/>
      </w:divBdr>
    </w:div>
    <w:div w:id="755899328">
      <w:bodyDiv w:val="1"/>
      <w:marLeft w:val="0"/>
      <w:marRight w:val="0"/>
      <w:marTop w:val="0"/>
      <w:marBottom w:val="0"/>
      <w:divBdr>
        <w:top w:val="none" w:sz="0" w:space="0" w:color="auto"/>
        <w:left w:val="none" w:sz="0" w:space="0" w:color="auto"/>
        <w:bottom w:val="none" w:sz="0" w:space="0" w:color="auto"/>
        <w:right w:val="none" w:sz="0" w:space="0" w:color="auto"/>
      </w:divBdr>
    </w:div>
    <w:div w:id="759258870">
      <w:bodyDiv w:val="1"/>
      <w:marLeft w:val="0"/>
      <w:marRight w:val="0"/>
      <w:marTop w:val="0"/>
      <w:marBottom w:val="0"/>
      <w:divBdr>
        <w:top w:val="none" w:sz="0" w:space="0" w:color="auto"/>
        <w:left w:val="none" w:sz="0" w:space="0" w:color="auto"/>
        <w:bottom w:val="none" w:sz="0" w:space="0" w:color="auto"/>
        <w:right w:val="none" w:sz="0" w:space="0" w:color="auto"/>
      </w:divBdr>
    </w:div>
    <w:div w:id="767965998">
      <w:bodyDiv w:val="1"/>
      <w:marLeft w:val="0"/>
      <w:marRight w:val="0"/>
      <w:marTop w:val="0"/>
      <w:marBottom w:val="0"/>
      <w:divBdr>
        <w:top w:val="none" w:sz="0" w:space="0" w:color="auto"/>
        <w:left w:val="none" w:sz="0" w:space="0" w:color="auto"/>
        <w:bottom w:val="none" w:sz="0" w:space="0" w:color="auto"/>
        <w:right w:val="none" w:sz="0" w:space="0" w:color="auto"/>
      </w:divBdr>
    </w:div>
    <w:div w:id="790636340">
      <w:bodyDiv w:val="1"/>
      <w:marLeft w:val="0"/>
      <w:marRight w:val="0"/>
      <w:marTop w:val="0"/>
      <w:marBottom w:val="0"/>
      <w:divBdr>
        <w:top w:val="none" w:sz="0" w:space="0" w:color="auto"/>
        <w:left w:val="none" w:sz="0" w:space="0" w:color="auto"/>
        <w:bottom w:val="none" w:sz="0" w:space="0" w:color="auto"/>
        <w:right w:val="none" w:sz="0" w:space="0" w:color="auto"/>
      </w:divBdr>
    </w:div>
    <w:div w:id="806703164">
      <w:bodyDiv w:val="1"/>
      <w:marLeft w:val="0"/>
      <w:marRight w:val="0"/>
      <w:marTop w:val="0"/>
      <w:marBottom w:val="0"/>
      <w:divBdr>
        <w:top w:val="none" w:sz="0" w:space="0" w:color="auto"/>
        <w:left w:val="none" w:sz="0" w:space="0" w:color="auto"/>
        <w:bottom w:val="none" w:sz="0" w:space="0" w:color="auto"/>
        <w:right w:val="none" w:sz="0" w:space="0" w:color="auto"/>
      </w:divBdr>
    </w:div>
    <w:div w:id="812211681">
      <w:bodyDiv w:val="1"/>
      <w:marLeft w:val="0"/>
      <w:marRight w:val="0"/>
      <w:marTop w:val="0"/>
      <w:marBottom w:val="0"/>
      <w:divBdr>
        <w:top w:val="none" w:sz="0" w:space="0" w:color="auto"/>
        <w:left w:val="none" w:sz="0" w:space="0" w:color="auto"/>
        <w:bottom w:val="none" w:sz="0" w:space="0" w:color="auto"/>
        <w:right w:val="none" w:sz="0" w:space="0" w:color="auto"/>
      </w:divBdr>
    </w:div>
    <w:div w:id="846945857">
      <w:bodyDiv w:val="1"/>
      <w:marLeft w:val="0"/>
      <w:marRight w:val="0"/>
      <w:marTop w:val="0"/>
      <w:marBottom w:val="0"/>
      <w:divBdr>
        <w:top w:val="none" w:sz="0" w:space="0" w:color="auto"/>
        <w:left w:val="none" w:sz="0" w:space="0" w:color="auto"/>
        <w:bottom w:val="none" w:sz="0" w:space="0" w:color="auto"/>
        <w:right w:val="none" w:sz="0" w:space="0" w:color="auto"/>
      </w:divBdr>
    </w:div>
    <w:div w:id="850411425">
      <w:bodyDiv w:val="1"/>
      <w:marLeft w:val="0"/>
      <w:marRight w:val="0"/>
      <w:marTop w:val="0"/>
      <w:marBottom w:val="0"/>
      <w:divBdr>
        <w:top w:val="none" w:sz="0" w:space="0" w:color="auto"/>
        <w:left w:val="none" w:sz="0" w:space="0" w:color="auto"/>
        <w:bottom w:val="none" w:sz="0" w:space="0" w:color="auto"/>
        <w:right w:val="none" w:sz="0" w:space="0" w:color="auto"/>
      </w:divBdr>
    </w:div>
    <w:div w:id="874542791">
      <w:bodyDiv w:val="1"/>
      <w:marLeft w:val="0"/>
      <w:marRight w:val="0"/>
      <w:marTop w:val="0"/>
      <w:marBottom w:val="0"/>
      <w:divBdr>
        <w:top w:val="none" w:sz="0" w:space="0" w:color="auto"/>
        <w:left w:val="none" w:sz="0" w:space="0" w:color="auto"/>
        <w:bottom w:val="none" w:sz="0" w:space="0" w:color="auto"/>
        <w:right w:val="none" w:sz="0" w:space="0" w:color="auto"/>
      </w:divBdr>
    </w:div>
    <w:div w:id="876741130">
      <w:bodyDiv w:val="1"/>
      <w:marLeft w:val="0"/>
      <w:marRight w:val="0"/>
      <w:marTop w:val="0"/>
      <w:marBottom w:val="0"/>
      <w:divBdr>
        <w:top w:val="none" w:sz="0" w:space="0" w:color="auto"/>
        <w:left w:val="none" w:sz="0" w:space="0" w:color="auto"/>
        <w:bottom w:val="none" w:sz="0" w:space="0" w:color="auto"/>
        <w:right w:val="none" w:sz="0" w:space="0" w:color="auto"/>
      </w:divBdr>
    </w:div>
    <w:div w:id="930890304">
      <w:bodyDiv w:val="1"/>
      <w:marLeft w:val="0"/>
      <w:marRight w:val="0"/>
      <w:marTop w:val="0"/>
      <w:marBottom w:val="0"/>
      <w:divBdr>
        <w:top w:val="none" w:sz="0" w:space="0" w:color="auto"/>
        <w:left w:val="none" w:sz="0" w:space="0" w:color="auto"/>
        <w:bottom w:val="none" w:sz="0" w:space="0" w:color="auto"/>
        <w:right w:val="none" w:sz="0" w:space="0" w:color="auto"/>
      </w:divBdr>
      <w:divsChild>
        <w:div w:id="1985549179">
          <w:marLeft w:val="446"/>
          <w:marRight w:val="0"/>
          <w:marTop w:val="120"/>
          <w:marBottom w:val="0"/>
          <w:divBdr>
            <w:top w:val="none" w:sz="0" w:space="0" w:color="auto"/>
            <w:left w:val="none" w:sz="0" w:space="0" w:color="auto"/>
            <w:bottom w:val="none" w:sz="0" w:space="0" w:color="auto"/>
            <w:right w:val="none" w:sz="0" w:space="0" w:color="auto"/>
          </w:divBdr>
        </w:div>
        <w:div w:id="1859849425">
          <w:marLeft w:val="446"/>
          <w:marRight w:val="0"/>
          <w:marTop w:val="0"/>
          <w:marBottom w:val="0"/>
          <w:divBdr>
            <w:top w:val="none" w:sz="0" w:space="0" w:color="auto"/>
            <w:left w:val="none" w:sz="0" w:space="0" w:color="auto"/>
            <w:bottom w:val="none" w:sz="0" w:space="0" w:color="auto"/>
            <w:right w:val="none" w:sz="0" w:space="0" w:color="auto"/>
          </w:divBdr>
        </w:div>
        <w:div w:id="1555771086">
          <w:marLeft w:val="446"/>
          <w:marRight w:val="0"/>
          <w:marTop w:val="0"/>
          <w:marBottom w:val="0"/>
          <w:divBdr>
            <w:top w:val="none" w:sz="0" w:space="0" w:color="auto"/>
            <w:left w:val="none" w:sz="0" w:space="0" w:color="auto"/>
            <w:bottom w:val="none" w:sz="0" w:space="0" w:color="auto"/>
            <w:right w:val="none" w:sz="0" w:space="0" w:color="auto"/>
          </w:divBdr>
        </w:div>
      </w:divsChild>
    </w:div>
    <w:div w:id="975068485">
      <w:bodyDiv w:val="1"/>
      <w:marLeft w:val="0"/>
      <w:marRight w:val="0"/>
      <w:marTop w:val="0"/>
      <w:marBottom w:val="0"/>
      <w:divBdr>
        <w:top w:val="none" w:sz="0" w:space="0" w:color="auto"/>
        <w:left w:val="none" w:sz="0" w:space="0" w:color="auto"/>
        <w:bottom w:val="none" w:sz="0" w:space="0" w:color="auto"/>
        <w:right w:val="none" w:sz="0" w:space="0" w:color="auto"/>
      </w:divBdr>
    </w:div>
    <w:div w:id="1002706965">
      <w:bodyDiv w:val="1"/>
      <w:marLeft w:val="0"/>
      <w:marRight w:val="0"/>
      <w:marTop w:val="0"/>
      <w:marBottom w:val="0"/>
      <w:divBdr>
        <w:top w:val="none" w:sz="0" w:space="0" w:color="auto"/>
        <w:left w:val="none" w:sz="0" w:space="0" w:color="auto"/>
        <w:bottom w:val="none" w:sz="0" w:space="0" w:color="auto"/>
        <w:right w:val="none" w:sz="0" w:space="0" w:color="auto"/>
      </w:divBdr>
    </w:div>
    <w:div w:id="1072432110">
      <w:bodyDiv w:val="1"/>
      <w:marLeft w:val="0"/>
      <w:marRight w:val="0"/>
      <w:marTop w:val="0"/>
      <w:marBottom w:val="0"/>
      <w:divBdr>
        <w:top w:val="none" w:sz="0" w:space="0" w:color="auto"/>
        <w:left w:val="none" w:sz="0" w:space="0" w:color="auto"/>
        <w:bottom w:val="none" w:sz="0" w:space="0" w:color="auto"/>
        <w:right w:val="none" w:sz="0" w:space="0" w:color="auto"/>
      </w:divBdr>
    </w:div>
    <w:div w:id="1082677421">
      <w:bodyDiv w:val="1"/>
      <w:marLeft w:val="0"/>
      <w:marRight w:val="0"/>
      <w:marTop w:val="0"/>
      <w:marBottom w:val="0"/>
      <w:divBdr>
        <w:top w:val="none" w:sz="0" w:space="0" w:color="auto"/>
        <w:left w:val="none" w:sz="0" w:space="0" w:color="auto"/>
        <w:bottom w:val="none" w:sz="0" w:space="0" w:color="auto"/>
        <w:right w:val="none" w:sz="0" w:space="0" w:color="auto"/>
      </w:divBdr>
    </w:div>
    <w:div w:id="1101923280">
      <w:bodyDiv w:val="1"/>
      <w:marLeft w:val="0"/>
      <w:marRight w:val="0"/>
      <w:marTop w:val="0"/>
      <w:marBottom w:val="0"/>
      <w:divBdr>
        <w:top w:val="none" w:sz="0" w:space="0" w:color="auto"/>
        <w:left w:val="none" w:sz="0" w:space="0" w:color="auto"/>
        <w:bottom w:val="none" w:sz="0" w:space="0" w:color="auto"/>
        <w:right w:val="none" w:sz="0" w:space="0" w:color="auto"/>
      </w:divBdr>
    </w:div>
    <w:div w:id="1124498247">
      <w:bodyDiv w:val="1"/>
      <w:marLeft w:val="0"/>
      <w:marRight w:val="0"/>
      <w:marTop w:val="0"/>
      <w:marBottom w:val="0"/>
      <w:divBdr>
        <w:top w:val="none" w:sz="0" w:space="0" w:color="auto"/>
        <w:left w:val="none" w:sz="0" w:space="0" w:color="auto"/>
        <w:bottom w:val="none" w:sz="0" w:space="0" w:color="auto"/>
        <w:right w:val="none" w:sz="0" w:space="0" w:color="auto"/>
      </w:divBdr>
    </w:div>
    <w:div w:id="1126774942">
      <w:bodyDiv w:val="1"/>
      <w:marLeft w:val="0"/>
      <w:marRight w:val="0"/>
      <w:marTop w:val="0"/>
      <w:marBottom w:val="0"/>
      <w:divBdr>
        <w:top w:val="none" w:sz="0" w:space="0" w:color="auto"/>
        <w:left w:val="none" w:sz="0" w:space="0" w:color="auto"/>
        <w:bottom w:val="none" w:sz="0" w:space="0" w:color="auto"/>
        <w:right w:val="none" w:sz="0" w:space="0" w:color="auto"/>
      </w:divBdr>
    </w:div>
    <w:div w:id="1131021788">
      <w:bodyDiv w:val="1"/>
      <w:marLeft w:val="0"/>
      <w:marRight w:val="0"/>
      <w:marTop w:val="0"/>
      <w:marBottom w:val="0"/>
      <w:divBdr>
        <w:top w:val="none" w:sz="0" w:space="0" w:color="auto"/>
        <w:left w:val="none" w:sz="0" w:space="0" w:color="auto"/>
        <w:bottom w:val="none" w:sz="0" w:space="0" w:color="auto"/>
        <w:right w:val="none" w:sz="0" w:space="0" w:color="auto"/>
      </w:divBdr>
    </w:div>
    <w:div w:id="1145006726">
      <w:bodyDiv w:val="1"/>
      <w:marLeft w:val="0"/>
      <w:marRight w:val="0"/>
      <w:marTop w:val="0"/>
      <w:marBottom w:val="0"/>
      <w:divBdr>
        <w:top w:val="none" w:sz="0" w:space="0" w:color="auto"/>
        <w:left w:val="none" w:sz="0" w:space="0" w:color="auto"/>
        <w:bottom w:val="none" w:sz="0" w:space="0" w:color="auto"/>
        <w:right w:val="none" w:sz="0" w:space="0" w:color="auto"/>
      </w:divBdr>
    </w:div>
    <w:div w:id="1162161172">
      <w:bodyDiv w:val="1"/>
      <w:marLeft w:val="0"/>
      <w:marRight w:val="0"/>
      <w:marTop w:val="0"/>
      <w:marBottom w:val="0"/>
      <w:divBdr>
        <w:top w:val="none" w:sz="0" w:space="0" w:color="auto"/>
        <w:left w:val="none" w:sz="0" w:space="0" w:color="auto"/>
        <w:bottom w:val="none" w:sz="0" w:space="0" w:color="auto"/>
        <w:right w:val="none" w:sz="0" w:space="0" w:color="auto"/>
      </w:divBdr>
      <w:divsChild>
        <w:div w:id="1539778968">
          <w:marLeft w:val="706"/>
          <w:marRight w:val="0"/>
          <w:marTop w:val="0"/>
          <w:marBottom w:val="60"/>
          <w:divBdr>
            <w:top w:val="none" w:sz="0" w:space="0" w:color="auto"/>
            <w:left w:val="none" w:sz="0" w:space="0" w:color="auto"/>
            <w:bottom w:val="none" w:sz="0" w:space="0" w:color="auto"/>
            <w:right w:val="none" w:sz="0" w:space="0" w:color="auto"/>
          </w:divBdr>
        </w:div>
      </w:divsChild>
    </w:div>
    <w:div w:id="1168444677">
      <w:bodyDiv w:val="1"/>
      <w:marLeft w:val="0"/>
      <w:marRight w:val="0"/>
      <w:marTop w:val="0"/>
      <w:marBottom w:val="0"/>
      <w:divBdr>
        <w:top w:val="none" w:sz="0" w:space="0" w:color="auto"/>
        <w:left w:val="none" w:sz="0" w:space="0" w:color="auto"/>
        <w:bottom w:val="none" w:sz="0" w:space="0" w:color="auto"/>
        <w:right w:val="none" w:sz="0" w:space="0" w:color="auto"/>
      </w:divBdr>
    </w:div>
    <w:div w:id="1194346159">
      <w:bodyDiv w:val="1"/>
      <w:marLeft w:val="0"/>
      <w:marRight w:val="0"/>
      <w:marTop w:val="0"/>
      <w:marBottom w:val="0"/>
      <w:divBdr>
        <w:top w:val="none" w:sz="0" w:space="0" w:color="auto"/>
        <w:left w:val="none" w:sz="0" w:space="0" w:color="auto"/>
        <w:bottom w:val="none" w:sz="0" w:space="0" w:color="auto"/>
        <w:right w:val="none" w:sz="0" w:space="0" w:color="auto"/>
      </w:divBdr>
    </w:div>
    <w:div w:id="1208375987">
      <w:bodyDiv w:val="1"/>
      <w:marLeft w:val="0"/>
      <w:marRight w:val="0"/>
      <w:marTop w:val="0"/>
      <w:marBottom w:val="0"/>
      <w:divBdr>
        <w:top w:val="none" w:sz="0" w:space="0" w:color="auto"/>
        <w:left w:val="none" w:sz="0" w:space="0" w:color="auto"/>
        <w:bottom w:val="none" w:sz="0" w:space="0" w:color="auto"/>
        <w:right w:val="none" w:sz="0" w:space="0" w:color="auto"/>
      </w:divBdr>
    </w:div>
    <w:div w:id="1232079250">
      <w:bodyDiv w:val="1"/>
      <w:marLeft w:val="0"/>
      <w:marRight w:val="0"/>
      <w:marTop w:val="0"/>
      <w:marBottom w:val="0"/>
      <w:divBdr>
        <w:top w:val="none" w:sz="0" w:space="0" w:color="auto"/>
        <w:left w:val="none" w:sz="0" w:space="0" w:color="auto"/>
        <w:bottom w:val="none" w:sz="0" w:space="0" w:color="auto"/>
        <w:right w:val="none" w:sz="0" w:space="0" w:color="auto"/>
      </w:divBdr>
    </w:div>
    <w:div w:id="1235975160">
      <w:bodyDiv w:val="1"/>
      <w:marLeft w:val="0"/>
      <w:marRight w:val="0"/>
      <w:marTop w:val="0"/>
      <w:marBottom w:val="0"/>
      <w:divBdr>
        <w:top w:val="none" w:sz="0" w:space="0" w:color="auto"/>
        <w:left w:val="none" w:sz="0" w:space="0" w:color="auto"/>
        <w:bottom w:val="none" w:sz="0" w:space="0" w:color="auto"/>
        <w:right w:val="none" w:sz="0" w:space="0" w:color="auto"/>
      </w:divBdr>
      <w:divsChild>
        <w:div w:id="485052178">
          <w:marLeft w:val="245"/>
          <w:marRight w:val="0"/>
          <w:marTop w:val="120"/>
          <w:marBottom w:val="120"/>
          <w:divBdr>
            <w:top w:val="none" w:sz="0" w:space="0" w:color="auto"/>
            <w:left w:val="none" w:sz="0" w:space="0" w:color="auto"/>
            <w:bottom w:val="none" w:sz="0" w:space="0" w:color="auto"/>
            <w:right w:val="none" w:sz="0" w:space="0" w:color="auto"/>
          </w:divBdr>
        </w:div>
        <w:div w:id="1749493700">
          <w:marLeft w:val="706"/>
          <w:marRight w:val="0"/>
          <w:marTop w:val="0"/>
          <w:marBottom w:val="60"/>
          <w:divBdr>
            <w:top w:val="none" w:sz="0" w:space="0" w:color="auto"/>
            <w:left w:val="none" w:sz="0" w:space="0" w:color="auto"/>
            <w:bottom w:val="none" w:sz="0" w:space="0" w:color="auto"/>
            <w:right w:val="none" w:sz="0" w:space="0" w:color="auto"/>
          </w:divBdr>
        </w:div>
        <w:div w:id="1993634839">
          <w:marLeft w:val="706"/>
          <w:marRight w:val="0"/>
          <w:marTop w:val="0"/>
          <w:marBottom w:val="60"/>
          <w:divBdr>
            <w:top w:val="none" w:sz="0" w:space="0" w:color="auto"/>
            <w:left w:val="none" w:sz="0" w:space="0" w:color="auto"/>
            <w:bottom w:val="none" w:sz="0" w:space="0" w:color="auto"/>
            <w:right w:val="none" w:sz="0" w:space="0" w:color="auto"/>
          </w:divBdr>
        </w:div>
        <w:div w:id="1242982633">
          <w:marLeft w:val="245"/>
          <w:marRight w:val="0"/>
          <w:marTop w:val="120"/>
          <w:marBottom w:val="120"/>
          <w:divBdr>
            <w:top w:val="none" w:sz="0" w:space="0" w:color="auto"/>
            <w:left w:val="none" w:sz="0" w:space="0" w:color="auto"/>
            <w:bottom w:val="none" w:sz="0" w:space="0" w:color="auto"/>
            <w:right w:val="none" w:sz="0" w:space="0" w:color="auto"/>
          </w:divBdr>
        </w:div>
        <w:div w:id="739408026">
          <w:marLeft w:val="706"/>
          <w:marRight w:val="0"/>
          <w:marTop w:val="0"/>
          <w:marBottom w:val="60"/>
          <w:divBdr>
            <w:top w:val="none" w:sz="0" w:space="0" w:color="auto"/>
            <w:left w:val="none" w:sz="0" w:space="0" w:color="auto"/>
            <w:bottom w:val="none" w:sz="0" w:space="0" w:color="auto"/>
            <w:right w:val="none" w:sz="0" w:space="0" w:color="auto"/>
          </w:divBdr>
        </w:div>
      </w:divsChild>
    </w:div>
    <w:div w:id="1241257425">
      <w:bodyDiv w:val="1"/>
      <w:marLeft w:val="0"/>
      <w:marRight w:val="0"/>
      <w:marTop w:val="0"/>
      <w:marBottom w:val="0"/>
      <w:divBdr>
        <w:top w:val="none" w:sz="0" w:space="0" w:color="auto"/>
        <w:left w:val="none" w:sz="0" w:space="0" w:color="auto"/>
        <w:bottom w:val="none" w:sz="0" w:space="0" w:color="auto"/>
        <w:right w:val="none" w:sz="0" w:space="0" w:color="auto"/>
      </w:divBdr>
    </w:div>
    <w:div w:id="1273247724">
      <w:bodyDiv w:val="1"/>
      <w:marLeft w:val="0"/>
      <w:marRight w:val="0"/>
      <w:marTop w:val="0"/>
      <w:marBottom w:val="0"/>
      <w:divBdr>
        <w:top w:val="none" w:sz="0" w:space="0" w:color="auto"/>
        <w:left w:val="none" w:sz="0" w:space="0" w:color="auto"/>
        <w:bottom w:val="none" w:sz="0" w:space="0" w:color="auto"/>
        <w:right w:val="none" w:sz="0" w:space="0" w:color="auto"/>
      </w:divBdr>
    </w:div>
    <w:div w:id="1297181091">
      <w:bodyDiv w:val="1"/>
      <w:marLeft w:val="0"/>
      <w:marRight w:val="0"/>
      <w:marTop w:val="0"/>
      <w:marBottom w:val="0"/>
      <w:divBdr>
        <w:top w:val="none" w:sz="0" w:space="0" w:color="auto"/>
        <w:left w:val="none" w:sz="0" w:space="0" w:color="auto"/>
        <w:bottom w:val="none" w:sz="0" w:space="0" w:color="auto"/>
        <w:right w:val="none" w:sz="0" w:space="0" w:color="auto"/>
      </w:divBdr>
    </w:div>
    <w:div w:id="1312905717">
      <w:bodyDiv w:val="1"/>
      <w:marLeft w:val="0"/>
      <w:marRight w:val="0"/>
      <w:marTop w:val="0"/>
      <w:marBottom w:val="0"/>
      <w:divBdr>
        <w:top w:val="none" w:sz="0" w:space="0" w:color="auto"/>
        <w:left w:val="none" w:sz="0" w:space="0" w:color="auto"/>
        <w:bottom w:val="none" w:sz="0" w:space="0" w:color="auto"/>
        <w:right w:val="none" w:sz="0" w:space="0" w:color="auto"/>
      </w:divBdr>
    </w:div>
    <w:div w:id="1327126923">
      <w:bodyDiv w:val="1"/>
      <w:marLeft w:val="0"/>
      <w:marRight w:val="0"/>
      <w:marTop w:val="0"/>
      <w:marBottom w:val="0"/>
      <w:divBdr>
        <w:top w:val="none" w:sz="0" w:space="0" w:color="auto"/>
        <w:left w:val="none" w:sz="0" w:space="0" w:color="auto"/>
        <w:bottom w:val="none" w:sz="0" w:space="0" w:color="auto"/>
        <w:right w:val="none" w:sz="0" w:space="0" w:color="auto"/>
      </w:divBdr>
    </w:div>
    <w:div w:id="1328823367">
      <w:bodyDiv w:val="1"/>
      <w:marLeft w:val="0"/>
      <w:marRight w:val="0"/>
      <w:marTop w:val="0"/>
      <w:marBottom w:val="0"/>
      <w:divBdr>
        <w:top w:val="none" w:sz="0" w:space="0" w:color="auto"/>
        <w:left w:val="none" w:sz="0" w:space="0" w:color="auto"/>
        <w:bottom w:val="none" w:sz="0" w:space="0" w:color="auto"/>
        <w:right w:val="none" w:sz="0" w:space="0" w:color="auto"/>
      </w:divBdr>
    </w:div>
    <w:div w:id="1359504041">
      <w:bodyDiv w:val="1"/>
      <w:marLeft w:val="0"/>
      <w:marRight w:val="0"/>
      <w:marTop w:val="0"/>
      <w:marBottom w:val="0"/>
      <w:divBdr>
        <w:top w:val="none" w:sz="0" w:space="0" w:color="auto"/>
        <w:left w:val="none" w:sz="0" w:space="0" w:color="auto"/>
        <w:bottom w:val="none" w:sz="0" w:space="0" w:color="auto"/>
        <w:right w:val="none" w:sz="0" w:space="0" w:color="auto"/>
      </w:divBdr>
    </w:div>
    <w:div w:id="1370377461">
      <w:bodyDiv w:val="1"/>
      <w:marLeft w:val="0"/>
      <w:marRight w:val="0"/>
      <w:marTop w:val="0"/>
      <w:marBottom w:val="0"/>
      <w:divBdr>
        <w:top w:val="none" w:sz="0" w:space="0" w:color="auto"/>
        <w:left w:val="none" w:sz="0" w:space="0" w:color="auto"/>
        <w:bottom w:val="none" w:sz="0" w:space="0" w:color="auto"/>
        <w:right w:val="none" w:sz="0" w:space="0" w:color="auto"/>
      </w:divBdr>
    </w:div>
    <w:div w:id="1427534970">
      <w:bodyDiv w:val="1"/>
      <w:marLeft w:val="0"/>
      <w:marRight w:val="0"/>
      <w:marTop w:val="0"/>
      <w:marBottom w:val="0"/>
      <w:divBdr>
        <w:top w:val="none" w:sz="0" w:space="0" w:color="auto"/>
        <w:left w:val="none" w:sz="0" w:space="0" w:color="auto"/>
        <w:bottom w:val="none" w:sz="0" w:space="0" w:color="auto"/>
        <w:right w:val="none" w:sz="0" w:space="0" w:color="auto"/>
      </w:divBdr>
    </w:div>
    <w:div w:id="1450052558">
      <w:bodyDiv w:val="1"/>
      <w:marLeft w:val="0"/>
      <w:marRight w:val="0"/>
      <w:marTop w:val="0"/>
      <w:marBottom w:val="0"/>
      <w:divBdr>
        <w:top w:val="none" w:sz="0" w:space="0" w:color="auto"/>
        <w:left w:val="none" w:sz="0" w:space="0" w:color="auto"/>
        <w:bottom w:val="none" w:sz="0" w:space="0" w:color="auto"/>
        <w:right w:val="none" w:sz="0" w:space="0" w:color="auto"/>
      </w:divBdr>
    </w:div>
    <w:div w:id="1455833248">
      <w:bodyDiv w:val="1"/>
      <w:marLeft w:val="0"/>
      <w:marRight w:val="0"/>
      <w:marTop w:val="0"/>
      <w:marBottom w:val="0"/>
      <w:divBdr>
        <w:top w:val="none" w:sz="0" w:space="0" w:color="auto"/>
        <w:left w:val="none" w:sz="0" w:space="0" w:color="auto"/>
        <w:bottom w:val="none" w:sz="0" w:space="0" w:color="auto"/>
        <w:right w:val="none" w:sz="0" w:space="0" w:color="auto"/>
      </w:divBdr>
    </w:div>
    <w:div w:id="1479610422">
      <w:bodyDiv w:val="1"/>
      <w:marLeft w:val="0"/>
      <w:marRight w:val="0"/>
      <w:marTop w:val="0"/>
      <w:marBottom w:val="0"/>
      <w:divBdr>
        <w:top w:val="none" w:sz="0" w:space="0" w:color="auto"/>
        <w:left w:val="none" w:sz="0" w:space="0" w:color="auto"/>
        <w:bottom w:val="none" w:sz="0" w:space="0" w:color="auto"/>
        <w:right w:val="none" w:sz="0" w:space="0" w:color="auto"/>
      </w:divBdr>
    </w:div>
    <w:div w:id="1495991131">
      <w:bodyDiv w:val="1"/>
      <w:marLeft w:val="0"/>
      <w:marRight w:val="0"/>
      <w:marTop w:val="0"/>
      <w:marBottom w:val="0"/>
      <w:divBdr>
        <w:top w:val="none" w:sz="0" w:space="0" w:color="auto"/>
        <w:left w:val="none" w:sz="0" w:space="0" w:color="auto"/>
        <w:bottom w:val="none" w:sz="0" w:space="0" w:color="auto"/>
        <w:right w:val="none" w:sz="0" w:space="0" w:color="auto"/>
      </w:divBdr>
    </w:div>
    <w:div w:id="1511984718">
      <w:bodyDiv w:val="1"/>
      <w:marLeft w:val="0"/>
      <w:marRight w:val="0"/>
      <w:marTop w:val="0"/>
      <w:marBottom w:val="0"/>
      <w:divBdr>
        <w:top w:val="none" w:sz="0" w:space="0" w:color="auto"/>
        <w:left w:val="none" w:sz="0" w:space="0" w:color="auto"/>
        <w:bottom w:val="none" w:sz="0" w:space="0" w:color="auto"/>
        <w:right w:val="none" w:sz="0" w:space="0" w:color="auto"/>
      </w:divBdr>
    </w:div>
    <w:div w:id="1513447720">
      <w:bodyDiv w:val="1"/>
      <w:marLeft w:val="0"/>
      <w:marRight w:val="0"/>
      <w:marTop w:val="0"/>
      <w:marBottom w:val="0"/>
      <w:divBdr>
        <w:top w:val="none" w:sz="0" w:space="0" w:color="auto"/>
        <w:left w:val="none" w:sz="0" w:space="0" w:color="auto"/>
        <w:bottom w:val="none" w:sz="0" w:space="0" w:color="auto"/>
        <w:right w:val="none" w:sz="0" w:space="0" w:color="auto"/>
      </w:divBdr>
    </w:div>
    <w:div w:id="1528835931">
      <w:bodyDiv w:val="1"/>
      <w:marLeft w:val="0"/>
      <w:marRight w:val="0"/>
      <w:marTop w:val="0"/>
      <w:marBottom w:val="0"/>
      <w:divBdr>
        <w:top w:val="none" w:sz="0" w:space="0" w:color="auto"/>
        <w:left w:val="none" w:sz="0" w:space="0" w:color="auto"/>
        <w:bottom w:val="none" w:sz="0" w:space="0" w:color="auto"/>
        <w:right w:val="none" w:sz="0" w:space="0" w:color="auto"/>
      </w:divBdr>
    </w:div>
    <w:div w:id="1532567336">
      <w:bodyDiv w:val="1"/>
      <w:marLeft w:val="0"/>
      <w:marRight w:val="0"/>
      <w:marTop w:val="0"/>
      <w:marBottom w:val="0"/>
      <w:divBdr>
        <w:top w:val="none" w:sz="0" w:space="0" w:color="auto"/>
        <w:left w:val="none" w:sz="0" w:space="0" w:color="auto"/>
        <w:bottom w:val="none" w:sz="0" w:space="0" w:color="auto"/>
        <w:right w:val="none" w:sz="0" w:space="0" w:color="auto"/>
      </w:divBdr>
    </w:div>
    <w:div w:id="1572616840">
      <w:bodyDiv w:val="1"/>
      <w:marLeft w:val="0"/>
      <w:marRight w:val="0"/>
      <w:marTop w:val="0"/>
      <w:marBottom w:val="0"/>
      <w:divBdr>
        <w:top w:val="none" w:sz="0" w:space="0" w:color="auto"/>
        <w:left w:val="none" w:sz="0" w:space="0" w:color="auto"/>
        <w:bottom w:val="none" w:sz="0" w:space="0" w:color="auto"/>
        <w:right w:val="none" w:sz="0" w:space="0" w:color="auto"/>
      </w:divBdr>
    </w:div>
    <w:div w:id="1581062950">
      <w:bodyDiv w:val="1"/>
      <w:marLeft w:val="0"/>
      <w:marRight w:val="0"/>
      <w:marTop w:val="0"/>
      <w:marBottom w:val="0"/>
      <w:divBdr>
        <w:top w:val="none" w:sz="0" w:space="0" w:color="auto"/>
        <w:left w:val="none" w:sz="0" w:space="0" w:color="auto"/>
        <w:bottom w:val="none" w:sz="0" w:space="0" w:color="auto"/>
        <w:right w:val="none" w:sz="0" w:space="0" w:color="auto"/>
      </w:divBdr>
    </w:div>
    <w:div w:id="1592348410">
      <w:bodyDiv w:val="1"/>
      <w:marLeft w:val="0"/>
      <w:marRight w:val="0"/>
      <w:marTop w:val="0"/>
      <w:marBottom w:val="0"/>
      <w:divBdr>
        <w:top w:val="none" w:sz="0" w:space="0" w:color="auto"/>
        <w:left w:val="none" w:sz="0" w:space="0" w:color="auto"/>
        <w:bottom w:val="none" w:sz="0" w:space="0" w:color="auto"/>
        <w:right w:val="none" w:sz="0" w:space="0" w:color="auto"/>
      </w:divBdr>
    </w:div>
    <w:div w:id="1637637964">
      <w:bodyDiv w:val="1"/>
      <w:marLeft w:val="0"/>
      <w:marRight w:val="0"/>
      <w:marTop w:val="0"/>
      <w:marBottom w:val="0"/>
      <w:divBdr>
        <w:top w:val="none" w:sz="0" w:space="0" w:color="auto"/>
        <w:left w:val="none" w:sz="0" w:space="0" w:color="auto"/>
        <w:bottom w:val="none" w:sz="0" w:space="0" w:color="auto"/>
        <w:right w:val="none" w:sz="0" w:space="0" w:color="auto"/>
      </w:divBdr>
    </w:div>
    <w:div w:id="1640502023">
      <w:bodyDiv w:val="1"/>
      <w:marLeft w:val="0"/>
      <w:marRight w:val="0"/>
      <w:marTop w:val="0"/>
      <w:marBottom w:val="0"/>
      <w:divBdr>
        <w:top w:val="none" w:sz="0" w:space="0" w:color="auto"/>
        <w:left w:val="none" w:sz="0" w:space="0" w:color="auto"/>
        <w:bottom w:val="none" w:sz="0" w:space="0" w:color="auto"/>
        <w:right w:val="none" w:sz="0" w:space="0" w:color="auto"/>
      </w:divBdr>
      <w:divsChild>
        <w:div w:id="1597442708">
          <w:marLeft w:val="0"/>
          <w:marRight w:val="0"/>
          <w:marTop w:val="0"/>
          <w:marBottom w:val="0"/>
          <w:divBdr>
            <w:top w:val="none" w:sz="0" w:space="0" w:color="auto"/>
            <w:left w:val="none" w:sz="0" w:space="0" w:color="auto"/>
            <w:bottom w:val="none" w:sz="0" w:space="0" w:color="auto"/>
            <w:right w:val="none" w:sz="0" w:space="0" w:color="auto"/>
          </w:divBdr>
        </w:div>
      </w:divsChild>
    </w:div>
    <w:div w:id="1656108456">
      <w:bodyDiv w:val="1"/>
      <w:marLeft w:val="0"/>
      <w:marRight w:val="0"/>
      <w:marTop w:val="0"/>
      <w:marBottom w:val="0"/>
      <w:divBdr>
        <w:top w:val="none" w:sz="0" w:space="0" w:color="auto"/>
        <w:left w:val="none" w:sz="0" w:space="0" w:color="auto"/>
        <w:bottom w:val="none" w:sz="0" w:space="0" w:color="auto"/>
        <w:right w:val="none" w:sz="0" w:space="0" w:color="auto"/>
      </w:divBdr>
    </w:div>
    <w:div w:id="1658266853">
      <w:bodyDiv w:val="1"/>
      <w:marLeft w:val="0"/>
      <w:marRight w:val="0"/>
      <w:marTop w:val="0"/>
      <w:marBottom w:val="0"/>
      <w:divBdr>
        <w:top w:val="none" w:sz="0" w:space="0" w:color="auto"/>
        <w:left w:val="none" w:sz="0" w:space="0" w:color="auto"/>
        <w:bottom w:val="none" w:sz="0" w:space="0" w:color="auto"/>
        <w:right w:val="none" w:sz="0" w:space="0" w:color="auto"/>
      </w:divBdr>
    </w:div>
    <w:div w:id="1704135820">
      <w:bodyDiv w:val="1"/>
      <w:marLeft w:val="0"/>
      <w:marRight w:val="0"/>
      <w:marTop w:val="0"/>
      <w:marBottom w:val="0"/>
      <w:divBdr>
        <w:top w:val="none" w:sz="0" w:space="0" w:color="auto"/>
        <w:left w:val="none" w:sz="0" w:space="0" w:color="auto"/>
        <w:bottom w:val="none" w:sz="0" w:space="0" w:color="auto"/>
        <w:right w:val="none" w:sz="0" w:space="0" w:color="auto"/>
      </w:divBdr>
    </w:div>
    <w:div w:id="1732384318">
      <w:bodyDiv w:val="1"/>
      <w:marLeft w:val="0"/>
      <w:marRight w:val="0"/>
      <w:marTop w:val="0"/>
      <w:marBottom w:val="0"/>
      <w:divBdr>
        <w:top w:val="none" w:sz="0" w:space="0" w:color="auto"/>
        <w:left w:val="none" w:sz="0" w:space="0" w:color="auto"/>
        <w:bottom w:val="none" w:sz="0" w:space="0" w:color="auto"/>
        <w:right w:val="none" w:sz="0" w:space="0" w:color="auto"/>
      </w:divBdr>
    </w:div>
    <w:div w:id="1743408574">
      <w:bodyDiv w:val="1"/>
      <w:marLeft w:val="0"/>
      <w:marRight w:val="0"/>
      <w:marTop w:val="0"/>
      <w:marBottom w:val="0"/>
      <w:divBdr>
        <w:top w:val="none" w:sz="0" w:space="0" w:color="auto"/>
        <w:left w:val="none" w:sz="0" w:space="0" w:color="auto"/>
        <w:bottom w:val="none" w:sz="0" w:space="0" w:color="auto"/>
        <w:right w:val="none" w:sz="0" w:space="0" w:color="auto"/>
      </w:divBdr>
    </w:div>
    <w:div w:id="1753501202">
      <w:bodyDiv w:val="1"/>
      <w:marLeft w:val="0"/>
      <w:marRight w:val="0"/>
      <w:marTop w:val="0"/>
      <w:marBottom w:val="0"/>
      <w:divBdr>
        <w:top w:val="none" w:sz="0" w:space="0" w:color="auto"/>
        <w:left w:val="none" w:sz="0" w:space="0" w:color="auto"/>
        <w:bottom w:val="none" w:sz="0" w:space="0" w:color="auto"/>
        <w:right w:val="none" w:sz="0" w:space="0" w:color="auto"/>
      </w:divBdr>
    </w:div>
    <w:div w:id="1771504393">
      <w:bodyDiv w:val="1"/>
      <w:marLeft w:val="0"/>
      <w:marRight w:val="0"/>
      <w:marTop w:val="0"/>
      <w:marBottom w:val="0"/>
      <w:divBdr>
        <w:top w:val="none" w:sz="0" w:space="0" w:color="auto"/>
        <w:left w:val="none" w:sz="0" w:space="0" w:color="auto"/>
        <w:bottom w:val="none" w:sz="0" w:space="0" w:color="auto"/>
        <w:right w:val="none" w:sz="0" w:space="0" w:color="auto"/>
      </w:divBdr>
    </w:div>
    <w:div w:id="1782534048">
      <w:bodyDiv w:val="1"/>
      <w:marLeft w:val="0"/>
      <w:marRight w:val="0"/>
      <w:marTop w:val="0"/>
      <w:marBottom w:val="0"/>
      <w:divBdr>
        <w:top w:val="none" w:sz="0" w:space="0" w:color="auto"/>
        <w:left w:val="none" w:sz="0" w:space="0" w:color="auto"/>
        <w:bottom w:val="none" w:sz="0" w:space="0" w:color="auto"/>
        <w:right w:val="none" w:sz="0" w:space="0" w:color="auto"/>
      </w:divBdr>
    </w:div>
    <w:div w:id="1871643693">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12733977">
      <w:bodyDiv w:val="1"/>
      <w:marLeft w:val="0"/>
      <w:marRight w:val="0"/>
      <w:marTop w:val="0"/>
      <w:marBottom w:val="0"/>
      <w:divBdr>
        <w:top w:val="none" w:sz="0" w:space="0" w:color="auto"/>
        <w:left w:val="none" w:sz="0" w:space="0" w:color="auto"/>
        <w:bottom w:val="none" w:sz="0" w:space="0" w:color="auto"/>
        <w:right w:val="none" w:sz="0" w:space="0" w:color="auto"/>
      </w:divBdr>
    </w:div>
    <w:div w:id="1940794430">
      <w:bodyDiv w:val="1"/>
      <w:marLeft w:val="0"/>
      <w:marRight w:val="0"/>
      <w:marTop w:val="0"/>
      <w:marBottom w:val="0"/>
      <w:divBdr>
        <w:top w:val="none" w:sz="0" w:space="0" w:color="auto"/>
        <w:left w:val="none" w:sz="0" w:space="0" w:color="auto"/>
        <w:bottom w:val="none" w:sz="0" w:space="0" w:color="auto"/>
        <w:right w:val="none" w:sz="0" w:space="0" w:color="auto"/>
      </w:divBdr>
    </w:div>
    <w:div w:id="1945962787">
      <w:bodyDiv w:val="1"/>
      <w:marLeft w:val="0"/>
      <w:marRight w:val="0"/>
      <w:marTop w:val="0"/>
      <w:marBottom w:val="0"/>
      <w:divBdr>
        <w:top w:val="none" w:sz="0" w:space="0" w:color="auto"/>
        <w:left w:val="none" w:sz="0" w:space="0" w:color="auto"/>
        <w:bottom w:val="none" w:sz="0" w:space="0" w:color="auto"/>
        <w:right w:val="none" w:sz="0" w:space="0" w:color="auto"/>
      </w:divBdr>
      <w:divsChild>
        <w:div w:id="2101368377">
          <w:marLeft w:val="706"/>
          <w:marRight w:val="0"/>
          <w:marTop w:val="0"/>
          <w:marBottom w:val="60"/>
          <w:divBdr>
            <w:top w:val="none" w:sz="0" w:space="0" w:color="auto"/>
            <w:left w:val="none" w:sz="0" w:space="0" w:color="auto"/>
            <w:bottom w:val="none" w:sz="0" w:space="0" w:color="auto"/>
            <w:right w:val="none" w:sz="0" w:space="0" w:color="auto"/>
          </w:divBdr>
        </w:div>
      </w:divsChild>
    </w:div>
    <w:div w:id="1956910373">
      <w:bodyDiv w:val="1"/>
      <w:marLeft w:val="0"/>
      <w:marRight w:val="0"/>
      <w:marTop w:val="0"/>
      <w:marBottom w:val="0"/>
      <w:divBdr>
        <w:top w:val="none" w:sz="0" w:space="0" w:color="auto"/>
        <w:left w:val="none" w:sz="0" w:space="0" w:color="auto"/>
        <w:bottom w:val="none" w:sz="0" w:space="0" w:color="auto"/>
        <w:right w:val="none" w:sz="0" w:space="0" w:color="auto"/>
      </w:divBdr>
    </w:div>
    <w:div w:id="1957134089">
      <w:bodyDiv w:val="1"/>
      <w:marLeft w:val="0"/>
      <w:marRight w:val="0"/>
      <w:marTop w:val="0"/>
      <w:marBottom w:val="0"/>
      <w:divBdr>
        <w:top w:val="none" w:sz="0" w:space="0" w:color="auto"/>
        <w:left w:val="none" w:sz="0" w:space="0" w:color="auto"/>
        <w:bottom w:val="none" w:sz="0" w:space="0" w:color="auto"/>
        <w:right w:val="none" w:sz="0" w:space="0" w:color="auto"/>
      </w:divBdr>
    </w:div>
    <w:div w:id="1987003953">
      <w:bodyDiv w:val="1"/>
      <w:marLeft w:val="0"/>
      <w:marRight w:val="0"/>
      <w:marTop w:val="0"/>
      <w:marBottom w:val="0"/>
      <w:divBdr>
        <w:top w:val="none" w:sz="0" w:space="0" w:color="auto"/>
        <w:left w:val="none" w:sz="0" w:space="0" w:color="auto"/>
        <w:bottom w:val="none" w:sz="0" w:space="0" w:color="auto"/>
        <w:right w:val="none" w:sz="0" w:space="0" w:color="auto"/>
      </w:divBdr>
    </w:div>
    <w:div w:id="1992904488">
      <w:bodyDiv w:val="1"/>
      <w:marLeft w:val="0"/>
      <w:marRight w:val="0"/>
      <w:marTop w:val="0"/>
      <w:marBottom w:val="0"/>
      <w:divBdr>
        <w:top w:val="none" w:sz="0" w:space="0" w:color="auto"/>
        <w:left w:val="none" w:sz="0" w:space="0" w:color="auto"/>
        <w:bottom w:val="none" w:sz="0" w:space="0" w:color="auto"/>
        <w:right w:val="none" w:sz="0" w:space="0" w:color="auto"/>
      </w:divBdr>
    </w:div>
    <w:div w:id="1995520687">
      <w:bodyDiv w:val="1"/>
      <w:marLeft w:val="0"/>
      <w:marRight w:val="0"/>
      <w:marTop w:val="0"/>
      <w:marBottom w:val="0"/>
      <w:divBdr>
        <w:top w:val="none" w:sz="0" w:space="0" w:color="auto"/>
        <w:left w:val="none" w:sz="0" w:space="0" w:color="auto"/>
        <w:bottom w:val="none" w:sz="0" w:space="0" w:color="auto"/>
        <w:right w:val="none" w:sz="0" w:space="0" w:color="auto"/>
      </w:divBdr>
    </w:div>
    <w:div w:id="2002660966">
      <w:bodyDiv w:val="1"/>
      <w:marLeft w:val="0"/>
      <w:marRight w:val="0"/>
      <w:marTop w:val="0"/>
      <w:marBottom w:val="0"/>
      <w:divBdr>
        <w:top w:val="none" w:sz="0" w:space="0" w:color="auto"/>
        <w:left w:val="none" w:sz="0" w:space="0" w:color="auto"/>
        <w:bottom w:val="none" w:sz="0" w:space="0" w:color="auto"/>
        <w:right w:val="none" w:sz="0" w:space="0" w:color="auto"/>
      </w:divBdr>
    </w:div>
    <w:div w:id="2037922354">
      <w:bodyDiv w:val="1"/>
      <w:marLeft w:val="0"/>
      <w:marRight w:val="0"/>
      <w:marTop w:val="0"/>
      <w:marBottom w:val="0"/>
      <w:divBdr>
        <w:top w:val="none" w:sz="0" w:space="0" w:color="auto"/>
        <w:left w:val="none" w:sz="0" w:space="0" w:color="auto"/>
        <w:bottom w:val="none" w:sz="0" w:space="0" w:color="auto"/>
        <w:right w:val="none" w:sz="0" w:space="0" w:color="auto"/>
      </w:divBdr>
    </w:div>
    <w:div w:id="2038119869">
      <w:bodyDiv w:val="1"/>
      <w:marLeft w:val="0"/>
      <w:marRight w:val="0"/>
      <w:marTop w:val="0"/>
      <w:marBottom w:val="0"/>
      <w:divBdr>
        <w:top w:val="none" w:sz="0" w:space="0" w:color="auto"/>
        <w:left w:val="none" w:sz="0" w:space="0" w:color="auto"/>
        <w:bottom w:val="none" w:sz="0" w:space="0" w:color="auto"/>
        <w:right w:val="none" w:sz="0" w:space="0" w:color="auto"/>
      </w:divBdr>
    </w:div>
    <w:div w:id="2046558546">
      <w:bodyDiv w:val="1"/>
      <w:marLeft w:val="0"/>
      <w:marRight w:val="0"/>
      <w:marTop w:val="0"/>
      <w:marBottom w:val="0"/>
      <w:divBdr>
        <w:top w:val="none" w:sz="0" w:space="0" w:color="auto"/>
        <w:left w:val="none" w:sz="0" w:space="0" w:color="auto"/>
        <w:bottom w:val="none" w:sz="0" w:space="0" w:color="auto"/>
        <w:right w:val="none" w:sz="0" w:space="0" w:color="auto"/>
      </w:divBdr>
    </w:div>
    <w:div w:id="2049793066">
      <w:bodyDiv w:val="1"/>
      <w:marLeft w:val="0"/>
      <w:marRight w:val="0"/>
      <w:marTop w:val="0"/>
      <w:marBottom w:val="0"/>
      <w:divBdr>
        <w:top w:val="none" w:sz="0" w:space="0" w:color="auto"/>
        <w:left w:val="none" w:sz="0" w:space="0" w:color="auto"/>
        <w:bottom w:val="none" w:sz="0" w:space="0" w:color="auto"/>
        <w:right w:val="none" w:sz="0" w:space="0" w:color="auto"/>
      </w:divBdr>
    </w:div>
    <w:div w:id="2082210899">
      <w:bodyDiv w:val="1"/>
      <w:marLeft w:val="0"/>
      <w:marRight w:val="0"/>
      <w:marTop w:val="0"/>
      <w:marBottom w:val="0"/>
      <w:divBdr>
        <w:top w:val="none" w:sz="0" w:space="0" w:color="auto"/>
        <w:left w:val="none" w:sz="0" w:space="0" w:color="auto"/>
        <w:bottom w:val="none" w:sz="0" w:space="0" w:color="auto"/>
        <w:right w:val="none" w:sz="0" w:space="0" w:color="auto"/>
      </w:divBdr>
    </w:div>
    <w:div w:id="2085108149">
      <w:bodyDiv w:val="1"/>
      <w:marLeft w:val="0"/>
      <w:marRight w:val="0"/>
      <w:marTop w:val="0"/>
      <w:marBottom w:val="0"/>
      <w:divBdr>
        <w:top w:val="none" w:sz="0" w:space="0" w:color="auto"/>
        <w:left w:val="none" w:sz="0" w:space="0" w:color="auto"/>
        <w:bottom w:val="none" w:sz="0" w:space="0" w:color="auto"/>
        <w:right w:val="none" w:sz="0" w:space="0" w:color="auto"/>
      </w:divBdr>
      <w:divsChild>
        <w:div w:id="871721501">
          <w:marLeft w:val="0"/>
          <w:marRight w:val="0"/>
          <w:marTop w:val="0"/>
          <w:marBottom w:val="0"/>
          <w:divBdr>
            <w:top w:val="none" w:sz="0" w:space="0" w:color="auto"/>
            <w:left w:val="none" w:sz="0" w:space="0" w:color="auto"/>
            <w:bottom w:val="none" w:sz="0" w:space="0" w:color="auto"/>
            <w:right w:val="none" w:sz="0" w:space="0" w:color="auto"/>
          </w:divBdr>
        </w:div>
      </w:divsChild>
    </w:div>
    <w:div w:id="2100714902">
      <w:bodyDiv w:val="1"/>
      <w:marLeft w:val="0"/>
      <w:marRight w:val="0"/>
      <w:marTop w:val="0"/>
      <w:marBottom w:val="0"/>
      <w:divBdr>
        <w:top w:val="none" w:sz="0" w:space="0" w:color="auto"/>
        <w:left w:val="none" w:sz="0" w:space="0" w:color="auto"/>
        <w:bottom w:val="none" w:sz="0" w:space="0" w:color="auto"/>
        <w:right w:val="none" w:sz="0" w:space="0" w:color="auto"/>
      </w:divBdr>
    </w:div>
    <w:div w:id="2130586261">
      <w:bodyDiv w:val="1"/>
      <w:marLeft w:val="0"/>
      <w:marRight w:val="0"/>
      <w:marTop w:val="0"/>
      <w:marBottom w:val="0"/>
      <w:divBdr>
        <w:top w:val="none" w:sz="0" w:space="0" w:color="auto"/>
        <w:left w:val="none" w:sz="0" w:space="0" w:color="auto"/>
        <w:bottom w:val="none" w:sz="0" w:space="0" w:color="auto"/>
        <w:right w:val="none" w:sz="0" w:space="0" w:color="auto"/>
      </w:divBdr>
      <w:divsChild>
        <w:div w:id="1691250515">
          <w:marLeft w:val="10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67C5AD78CA564EBE1DE899CB2C76E2" ma:contentTypeVersion="13" ma:contentTypeDescription="Create a new document." ma:contentTypeScope="" ma:versionID="91357c6b5ec091049d6f5bd5efac6a7a">
  <xsd:schema xmlns:xsd="http://www.w3.org/2001/XMLSchema" xmlns:xs="http://www.w3.org/2001/XMLSchema" xmlns:p="http://schemas.microsoft.com/office/2006/metadata/properties" xmlns:ns3="a524faf6-5a76-4ff6-b51e-9fb77b58c66d" xmlns:ns4="3827142e-2caf-47a0-8baa-fd8b7d862e2c" targetNamespace="http://schemas.microsoft.com/office/2006/metadata/properties" ma:root="true" ma:fieldsID="233a6b669fc58bee27de41faf852488a" ns3:_="" ns4:_="">
    <xsd:import namespace="a524faf6-5a76-4ff6-b51e-9fb77b58c66d"/>
    <xsd:import namespace="3827142e-2caf-47a0-8baa-fd8b7d862e2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4faf6-5a76-4ff6-b51e-9fb77b58c6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27142e-2caf-47a0-8baa-fd8b7d862e2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E8F1BB-CF40-4593-A896-5490A4EAA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4faf6-5a76-4ff6-b51e-9fb77b58c66d"/>
    <ds:schemaRef ds:uri="3827142e-2caf-47a0-8baa-fd8b7d862e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3.xml><?xml version="1.0" encoding="utf-8"?>
<ds:datastoreItem xmlns:ds="http://schemas.openxmlformats.org/officeDocument/2006/customXml" ds:itemID="{C7165931-69D8-43C0-B16C-EA4A78EB409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84B310-21B8-4899-8CBE-E43AD36D67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6702</TotalTime>
  <Pages>10</Pages>
  <Words>2237</Words>
  <Characters>12755</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Manager/>
  <Company>MediaTek Inc.</Company>
  <LinksUpToDate>false</LinksUpToDate>
  <CharactersWithSpaces>14963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
  <cp:lastModifiedBy>MediaTek (Chienchun)</cp:lastModifiedBy>
  <cp:revision>1773</cp:revision>
  <dcterms:created xsi:type="dcterms:W3CDTF">2022-09-29T07:46:00Z</dcterms:created>
  <dcterms:modified xsi:type="dcterms:W3CDTF">2023-04-06T11:33:00Z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0x0101002D67C5AD78CA564EBE1DE899CB2C76E2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2022-11-03T10:49:06Z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43d6fe85-14c3-47d2-9abc-3d07b6c868bf</vt:lpwstr>
  </property>
  <property fmtid="{D5CDD505-2E9C-101B-9397-08002B2CF9AE}" pid="9" name="MSIP_Label_83bcef13-7cac-433f-ba1d-47a323951816_ContentBits">
    <vt:lpwstr>0</vt:lpwstr>
  </property>
</Properties>
</file>